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8C" w:rsidRDefault="004A6C3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74B8C" w:rsidRDefault="004A6C3E">
      <w:pPr>
        <w:spacing w:beforeLines="50" w:before="156"/>
        <w:jc w:val="center"/>
        <w:rPr>
          <w:rFonts w:ascii="方正小标宋简体" w:eastAsia="方正小标宋简体" w:hAnsi="黑体"/>
          <w:sz w:val="40"/>
          <w:szCs w:val="44"/>
        </w:rPr>
      </w:pPr>
      <w:r>
        <w:rPr>
          <w:rFonts w:ascii="方正小标宋简体" w:eastAsia="方正小标宋简体" w:hAnsi="黑体" w:hint="eastAsia"/>
          <w:sz w:val="40"/>
          <w:szCs w:val="44"/>
        </w:rPr>
        <w:t>文法学院团委</w:t>
      </w:r>
      <w:r w:rsidR="00962EDF">
        <w:rPr>
          <w:rFonts w:ascii="方正小标宋简体" w:eastAsia="方正小标宋简体" w:hAnsi="黑体" w:hint="eastAsia"/>
          <w:sz w:val="40"/>
          <w:szCs w:val="44"/>
        </w:rPr>
        <w:t>六</w:t>
      </w:r>
      <w:r>
        <w:rPr>
          <w:rFonts w:ascii="方正小标宋简体" w:eastAsia="方正小标宋简体" w:hAnsi="黑体" w:hint="eastAsia"/>
          <w:sz w:val="40"/>
          <w:szCs w:val="44"/>
        </w:rPr>
        <w:t>中心工作职责、岗位条件一览表</w:t>
      </w:r>
    </w:p>
    <w:tbl>
      <w:tblPr>
        <w:tblStyle w:val="a8"/>
        <w:tblW w:w="13948" w:type="dxa"/>
        <w:jc w:val="center"/>
        <w:tblLook w:val="04A0" w:firstRow="1" w:lastRow="0" w:firstColumn="1" w:lastColumn="0" w:noHBand="0" w:noVBand="1"/>
      </w:tblPr>
      <w:tblGrid>
        <w:gridCol w:w="2263"/>
        <w:gridCol w:w="5066"/>
        <w:gridCol w:w="4999"/>
        <w:gridCol w:w="1620"/>
      </w:tblGrid>
      <w:tr w:rsidR="00B74B8C">
        <w:trPr>
          <w:trHeight w:val="504"/>
          <w:jc w:val="center"/>
        </w:trPr>
        <w:tc>
          <w:tcPr>
            <w:tcW w:w="2263" w:type="dxa"/>
            <w:vAlign w:val="center"/>
          </w:tcPr>
          <w:p w:rsidR="00B74B8C" w:rsidRDefault="00962ED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中心</w:t>
            </w:r>
            <w:r w:rsidR="004A6C3E">
              <w:rPr>
                <w:rFonts w:ascii="黑体" w:eastAsia="黑体" w:hAnsi="黑体" w:hint="eastAsia"/>
                <w:sz w:val="24"/>
                <w:szCs w:val="28"/>
              </w:rPr>
              <w:t>名称</w:t>
            </w:r>
          </w:p>
        </w:tc>
        <w:tc>
          <w:tcPr>
            <w:tcW w:w="5066" w:type="dxa"/>
            <w:vAlign w:val="center"/>
          </w:tcPr>
          <w:p w:rsidR="00B74B8C" w:rsidRDefault="004A6C3E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工作职责</w:t>
            </w:r>
          </w:p>
        </w:tc>
        <w:tc>
          <w:tcPr>
            <w:tcW w:w="4999" w:type="dxa"/>
            <w:vAlign w:val="center"/>
          </w:tcPr>
          <w:p w:rsidR="00B74B8C" w:rsidRDefault="004A6C3E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岗位条件</w:t>
            </w:r>
          </w:p>
        </w:tc>
        <w:tc>
          <w:tcPr>
            <w:tcW w:w="1620" w:type="dxa"/>
          </w:tcPr>
          <w:p w:rsidR="00B74B8C" w:rsidRDefault="004A6C3E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聘用人数</w:t>
            </w:r>
          </w:p>
        </w:tc>
      </w:tr>
      <w:tr w:rsidR="00B74B8C">
        <w:trPr>
          <w:jc w:val="center"/>
        </w:trPr>
        <w:tc>
          <w:tcPr>
            <w:tcW w:w="2263" w:type="dxa"/>
            <w:vAlign w:val="center"/>
          </w:tcPr>
          <w:p w:rsidR="00B74B8C" w:rsidRDefault="004A6C3E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大学生创新创业指导中心</w:t>
            </w:r>
          </w:p>
        </w:tc>
        <w:tc>
          <w:tcPr>
            <w:tcW w:w="5066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主要负责大学生创新创业教育与实践活动的日常指导。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院</w:t>
            </w:r>
            <w:r>
              <w:rPr>
                <w:rFonts w:ascii="仿宋_GB2312" w:eastAsia="仿宋_GB2312" w:hAnsi="黑体"/>
                <w:sz w:val="24"/>
                <w:szCs w:val="32"/>
              </w:rPr>
              <w:t>内创新创业氛围的营造；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</w:t>
            </w:r>
            <w:r>
              <w:rPr>
                <w:rFonts w:ascii="仿宋_GB2312" w:eastAsia="仿宋_GB2312" w:hAnsi="黑体"/>
                <w:sz w:val="24"/>
                <w:szCs w:val="32"/>
              </w:rPr>
              <w:t>“</w:t>
            </w:r>
            <w:r>
              <w:rPr>
                <w:rFonts w:ascii="仿宋_GB2312" w:eastAsia="仿宋_GB2312" w:hAnsi="黑体"/>
                <w:sz w:val="24"/>
                <w:szCs w:val="32"/>
              </w:rPr>
              <w:t>挑战杯</w:t>
            </w:r>
            <w:r>
              <w:rPr>
                <w:rFonts w:ascii="仿宋_GB2312" w:eastAsia="仿宋_GB2312" w:hAnsi="黑体"/>
                <w:sz w:val="24"/>
                <w:szCs w:val="32"/>
              </w:rPr>
              <w:t>”“</w:t>
            </w:r>
            <w:r>
              <w:rPr>
                <w:rFonts w:ascii="仿宋_GB2312" w:eastAsia="仿宋_GB2312" w:hAnsi="黑体"/>
                <w:sz w:val="24"/>
                <w:szCs w:val="32"/>
              </w:rPr>
              <w:t>互联网+</w:t>
            </w:r>
            <w:r>
              <w:rPr>
                <w:rFonts w:ascii="仿宋_GB2312" w:eastAsia="仿宋_GB2312" w:hAnsi="黑体"/>
                <w:sz w:val="24"/>
                <w:szCs w:val="32"/>
              </w:rPr>
              <w:t>”“</w:t>
            </w:r>
            <w:r>
              <w:rPr>
                <w:rFonts w:ascii="仿宋_GB2312" w:eastAsia="仿宋_GB2312" w:hAnsi="黑体"/>
                <w:sz w:val="24"/>
                <w:szCs w:val="32"/>
              </w:rPr>
              <w:t>能源</w:t>
            </w:r>
            <w:r>
              <w:rPr>
                <w:rFonts w:ascii="仿宋_GB2312" w:eastAsia="仿宋_GB2312" w:hAnsi="黑体"/>
                <w:sz w:val="24"/>
                <w:szCs w:val="32"/>
              </w:rPr>
              <w:t>·</w:t>
            </w:r>
            <w:r>
              <w:rPr>
                <w:rFonts w:ascii="仿宋_GB2312" w:eastAsia="仿宋_GB2312" w:hAnsi="黑体"/>
                <w:sz w:val="24"/>
                <w:szCs w:val="32"/>
              </w:rPr>
              <w:t>智慧</w:t>
            </w:r>
            <w:r>
              <w:rPr>
                <w:rFonts w:ascii="仿宋_GB2312" w:eastAsia="仿宋_GB2312" w:hAnsi="黑体"/>
                <w:sz w:val="24"/>
                <w:szCs w:val="32"/>
              </w:rPr>
              <w:t>·</w:t>
            </w:r>
            <w:r>
              <w:rPr>
                <w:rFonts w:ascii="仿宋_GB2312" w:eastAsia="仿宋_GB2312" w:hAnsi="黑体"/>
                <w:sz w:val="24"/>
                <w:szCs w:val="32"/>
              </w:rPr>
              <w:t>未来</w:t>
            </w:r>
            <w:r>
              <w:rPr>
                <w:rFonts w:ascii="仿宋_GB2312" w:eastAsia="仿宋_GB2312" w:hAnsi="黑体"/>
                <w:sz w:val="24"/>
                <w:szCs w:val="32"/>
              </w:rPr>
              <w:t>”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院</w:t>
            </w:r>
            <w:r>
              <w:rPr>
                <w:rFonts w:ascii="仿宋_GB2312" w:eastAsia="仿宋_GB2312" w:hAnsi="黑体"/>
                <w:sz w:val="24"/>
                <w:szCs w:val="32"/>
              </w:rPr>
              <w:t>赛作品与团队的选拔、培育和组织参赛；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组织参与</w:t>
            </w:r>
            <w:r>
              <w:rPr>
                <w:rFonts w:ascii="仿宋_GB2312" w:eastAsia="仿宋_GB2312" w:hAnsi="黑体"/>
                <w:sz w:val="24"/>
                <w:szCs w:val="32"/>
              </w:rPr>
              <w:t>大学生科技节、科创论坛等创新创业活动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，组织开展思创未来等创新创业类讲座；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4.负责大创项目的日常管理等事项；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5.起草制定学院大学生创新创业指南等文件。</w:t>
            </w:r>
          </w:p>
        </w:tc>
        <w:tc>
          <w:tcPr>
            <w:tcW w:w="4999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1.热爱创新创业工作；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2</w:t>
            </w:r>
            <w:r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了解一定的“挑战杯”“互联网+”等大型创新创业竞赛的工作流程；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3</w:t>
            </w:r>
            <w:r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具有一定的创新创业活动策划、组织与实施能力；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4.具有创新创业类学生组织任职经历者优先考虑。</w:t>
            </w:r>
          </w:p>
        </w:tc>
        <w:tc>
          <w:tcPr>
            <w:tcW w:w="1620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副主任</w:t>
            </w:r>
            <w:r w:rsidR="00962EDF">
              <w:rPr>
                <w:rFonts w:ascii="仿宋_GB2312" w:eastAsia="仿宋_GB2312" w:hAnsi="黑体"/>
                <w:sz w:val="24"/>
                <w:szCs w:val="32"/>
              </w:rPr>
              <w:t>1</w:t>
            </w:r>
            <w:r w:rsidR="00962EDF">
              <w:rPr>
                <w:rFonts w:ascii="仿宋_GB2312" w:eastAsia="仿宋_GB2312" w:hAnsi="黑体" w:hint="eastAsia"/>
                <w:sz w:val="24"/>
                <w:szCs w:val="32"/>
              </w:rPr>
              <w:t>人，部门成员3</w:t>
            </w:r>
            <w:r w:rsidR="00962EDF">
              <w:rPr>
                <w:rFonts w:ascii="仿宋_GB2312" w:eastAsia="仿宋_GB2312" w:hAnsi="黑体"/>
                <w:sz w:val="24"/>
                <w:szCs w:val="32"/>
              </w:rPr>
              <w:t>-5</w:t>
            </w:r>
            <w:r w:rsidR="00962EDF">
              <w:rPr>
                <w:rFonts w:ascii="仿宋_GB2312" w:eastAsia="仿宋_GB2312" w:hAnsi="黑体" w:hint="eastAsia"/>
                <w:sz w:val="24"/>
                <w:szCs w:val="32"/>
              </w:rPr>
              <w:t>人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。</w:t>
            </w:r>
          </w:p>
        </w:tc>
      </w:tr>
      <w:tr w:rsidR="00B74B8C">
        <w:trPr>
          <w:trHeight w:val="2981"/>
          <w:jc w:val="center"/>
        </w:trPr>
        <w:tc>
          <w:tcPr>
            <w:tcW w:w="2263" w:type="dxa"/>
            <w:vAlign w:val="center"/>
          </w:tcPr>
          <w:p w:rsidR="00B74B8C" w:rsidRDefault="004A6C3E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大学生社会实践与志愿服务指导中心</w:t>
            </w:r>
          </w:p>
        </w:tc>
        <w:tc>
          <w:tcPr>
            <w:tcW w:w="5066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主要负责大学生社会实践与志愿服务工作的日常指导。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1</w:t>
            </w:r>
            <w:r>
              <w:rPr>
                <w:rFonts w:ascii="仿宋_GB2312" w:eastAsia="仿宋_GB2312" w:hAnsi="黑体"/>
                <w:sz w:val="24"/>
                <w:szCs w:val="32"/>
              </w:rPr>
              <w:t>.寒暑期社会实践、</w:t>
            </w:r>
            <w:r>
              <w:rPr>
                <w:rFonts w:ascii="仿宋_GB2312" w:eastAsia="仿宋_GB2312" w:hAnsi="黑体"/>
                <w:sz w:val="24"/>
                <w:szCs w:val="32"/>
              </w:rPr>
              <w:t>“</w:t>
            </w:r>
            <w:r>
              <w:rPr>
                <w:rFonts w:ascii="仿宋_GB2312" w:eastAsia="仿宋_GB2312" w:hAnsi="黑体"/>
                <w:sz w:val="24"/>
                <w:szCs w:val="32"/>
              </w:rPr>
              <w:t>西部志愿服务计划</w:t>
            </w:r>
            <w:r>
              <w:rPr>
                <w:rFonts w:ascii="仿宋_GB2312" w:eastAsia="仿宋_GB2312" w:hAnsi="黑体"/>
                <w:sz w:val="24"/>
                <w:szCs w:val="32"/>
              </w:rPr>
              <w:t>”</w:t>
            </w:r>
            <w:r>
              <w:rPr>
                <w:rFonts w:ascii="仿宋_GB2312" w:eastAsia="仿宋_GB2312" w:hAnsi="黑体"/>
                <w:sz w:val="24"/>
                <w:szCs w:val="32"/>
              </w:rPr>
              <w:t>的规划设计与组织实施；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2.日常社会实践与志愿服务类活动的组织实施；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3.校内外社会实践与志愿服务基地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的联系与服务</w:t>
            </w:r>
            <w:r>
              <w:rPr>
                <w:rFonts w:ascii="仿宋_GB2312" w:eastAsia="仿宋_GB2312" w:hAnsi="黑体"/>
                <w:sz w:val="24"/>
                <w:szCs w:val="32"/>
              </w:rPr>
              <w:t>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4.重大活动的志愿服务保障；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5.志愿者注册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管理</w:t>
            </w:r>
            <w:r>
              <w:rPr>
                <w:rFonts w:ascii="仿宋_GB2312" w:eastAsia="仿宋_GB2312" w:hAnsi="黑体"/>
                <w:sz w:val="24"/>
                <w:szCs w:val="32"/>
              </w:rPr>
              <w:t>，组织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参加学校</w:t>
            </w:r>
            <w:r>
              <w:rPr>
                <w:rFonts w:ascii="仿宋_GB2312" w:eastAsia="仿宋_GB2312" w:hAnsi="黑体"/>
                <w:sz w:val="24"/>
                <w:szCs w:val="32"/>
              </w:rPr>
              <w:t>志愿服务节、志愿服务项目大赛等；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lastRenderedPageBreak/>
              <w:t>6.大学生公益实践类社团的日常业务指导。</w:t>
            </w:r>
          </w:p>
        </w:tc>
        <w:tc>
          <w:tcPr>
            <w:tcW w:w="4999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lastRenderedPageBreak/>
              <w:t>1.热爱社会实践与志愿服务工作；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了解一定的</w:t>
            </w:r>
            <w:r>
              <w:rPr>
                <w:rFonts w:ascii="仿宋_GB2312" w:eastAsia="仿宋_GB2312" w:hAnsi="黑体"/>
                <w:sz w:val="24"/>
                <w:szCs w:val="32"/>
              </w:rPr>
              <w:t>社会实践与志愿服务活动的工作流程；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3.具有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一定的</w:t>
            </w:r>
            <w:r>
              <w:rPr>
                <w:rFonts w:ascii="仿宋_GB2312" w:eastAsia="仿宋_GB2312" w:hAnsi="黑体"/>
                <w:sz w:val="24"/>
                <w:szCs w:val="32"/>
              </w:rPr>
              <w:t>社会实践与志愿服务活动策划、组织与实施能力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,具有一定的文字撰写能力</w:t>
            </w:r>
            <w:r>
              <w:rPr>
                <w:rFonts w:ascii="仿宋_GB2312" w:eastAsia="仿宋_GB2312" w:hAnsi="黑体"/>
                <w:sz w:val="24"/>
                <w:szCs w:val="32"/>
              </w:rPr>
              <w:t>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  <w:highlight w:val="yellow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4.具有社会实践与志愿服务类学生组织任职经历者优先考虑。</w:t>
            </w:r>
          </w:p>
        </w:tc>
        <w:tc>
          <w:tcPr>
            <w:tcW w:w="1620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副主任</w:t>
            </w:r>
            <w:r w:rsidR="00962EDF">
              <w:rPr>
                <w:rFonts w:ascii="仿宋_GB2312" w:eastAsia="仿宋_GB2312" w:hAnsi="黑体"/>
                <w:sz w:val="24"/>
                <w:szCs w:val="32"/>
              </w:rPr>
              <w:t>1</w:t>
            </w:r>
            <w:r w:rsidR="00962EDF">
              <w:rPr>
                <w:rFonts w:ascii="仿宋_GB2312" w:eastAsia="仿宋_GB2312" w:hAnsi="黑体" w:hint="eastAsia"/>
                <w:sz w:val="24"/>
                <w:szCs w:val="32"/>
              </w:rPr>
              <w:t>人，部门成员3人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。</w:t>
            </w:r>
          </w:p>
        </w:tc>
      </w:tr>
      <w:tr w:rsidR="00B74B8C">
        <w:trPr>
          <w:jc w:val="center"/>
        </w:trPr>
        <w:tc>
          <w:tcPr>
            <w:tcW w:w="2263" w:type="dxa"/>
            <w:vAlign w:val="center"/>
          </w:tcPr>
          <w:p w:rsidR="00B74B8C" w:rsidRDefault="004A6C3E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大学生文体发展指导中心</w:t>
            </w:r>
          </w:p>
        </w:tc>
        <w:tc>
          <w:tcPr>
            <w:tcW w:w="5066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主要负责大学生校园文体活动的日常指导。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1.规划设计与举办好大学生文化艺术节、青年健身节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、运动会等活动</w:t>
            </w:r>
            <w:r>
              <w:rPr>
                <w:rFonts w:ascii="仿宋_GB2312" w:eastAsia="仿宋_GB2312" w:hAnsi="黑体"/>
                <w:sz w:val="24"/>
                <w:szCs w:val="32"/>
              </w:rPr>
              <w:t>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2.积极做好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学院“一院一品”和“法治文化季”“传统文化季”“音乐文化季”</w:t>
            </w:r>
            <w:r>
              <w:rPr>
                <w:rFonts w:ascii="仿宋_GB2312" w:eastAsia="仿宋_GB2312" w:hAnsi="黑体"/>
                <w:sz w:val="24"/>
                <w:szCs w:val="32"/>
              </w:rPr>
              <w:t>品牌建设；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3.涵育具有学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院</w:t>
            </w:r>
            <w:r>
              <w:rPr>
                <w:rFonts w:ascii="仿宋_GB2312" w:eastAsia="仿宋_GB2312" w:hAnsi="黑体"/>
                <w:sz w:val="24"/>
                <w:szCs w:val="32"/>
              </w:rPr>
              <w:t>特色的原创文体类项目；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4.选拔与培养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学院</w:t>
            </w:r>
            <w:r>
              <w:rPr>
                <w:rFonts w:ascii="仿宋_GB2312" w:eastAsia="仿宋_GB2312" w:hAnsi="黑体"/>
                <w:sz w:val="24"/>
                <w:szCs w:val="32"/>
              </w:rPr>
              <w:t>文体骨干；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5.开展丰富多彩的群体性文体活动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，做好六大球队的日常管理</w:t>
            </w:r>
            <w:r>
              <w:rPr>
                <w:rFonts w:ascii="仿宋_GB2312" w:eastAsia="仿宋_GB2312" w:hAnsi="黑体"/>
                <w:sz w:val="24"/>
                <w:szCs w:val="32"/>
              </w:rPr>
              <w:t>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6.大学生艺术团等文体类社团的日常业务指导。</w:t>
            </w:r>
          </w:p>
        </w:tc>
        <w:tc>
          <w:tcPr>
            <w:tcW w:w="4999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1</w:t>
            </w:r>
            <w:r>
              <w:rPr>
                <w:rFonts w:ascii="仿宋_GB2312" w:eastAsia="仿宋_GB2312" w:hAnsi="黑体"/>
                <w:sz w:val="24"/>
                <w:szCs w:val="32"/>
              </w:rPr>
              <w:t>.热爱文体工作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了解一定的文体活动的工作流程；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3</w:t>
            </w:r>
            <w:r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具有一定的文体活动策划、组织与实施能力；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4.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具有校、院级艺术团任职经历者或具有一项或多项</w:t>
            </w:r>
            <w:r>
              <w:rPr>
                <w:rFonts w:ascii="仿宋_GB2312" w:eastAsia="仿宋_GB2312" w:hAnsi="黑体"/>
                <w:sz w:val="24"/>
                <w:szCs w:val="32"/>
              </w:rPr>
              <w:t>文体技能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者优先考虑。</w:t>
            </w:r>
          </w:p>
        </w:tc>
        <w:tc>
          <w:tcPr>
            <w:tcW w:w="1620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副主任</w:t>
            </w:r>
            <w:r w:rsidR="00962EDF">
              <w:rPr>
                <w:rFonts w:ascii="仿宋_GB2312" w:eastAsia="仿宋_GB2312" w:hAnsi="黑体"/>
                <w:sz w:val="24"/>
                <w:szCs w:val="32"/>
              </w:rPr>
              <w:t>1</w:t>
            </w:r>
            <w:r w:rsidR="00962EDF">
              <w:rPr>
                <w:rFonts w:ascii="仿宋_GB2312" w:eastAsia="仿宋_GB2312" w:hAnsi="黑体" w:hint="eastAsia"/>
                <w:sz w:val="24"/>
                <w:szCs w:val="32"/>
              </w:rPr>
              <w:t>人，部门成员3人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。</w:t>
            </w:r>
          </w:p>
        </w:tc>
      </w:tr>
      <w:tr w:rsidR="00B74B8C">
        <w:trPr>
          <w:jc w:val="center"/>
        </w:trPr>
        <w:tc>
          <w:tcPr>
            <w:tcW w:w="2263" w:type="dxa"/>
            <w:vAlign w:val="center"/>
          </w:tcPr>
          <w:p w:rsidR="00B74B8C" w:rsidRDefault="004A6C3E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大学生传媒中心</w:t>
            </w:r>
          </w:p>
        </w:tc>
        <w:tc>
          <w:tcPr>
            <w:tcW w:w="5066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主要负责学院各类新媒体的管理与指导。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学院官方微信公众号“文法说”、“青听文法”微博号“文法说</w:t>
            </w:r>
            <w:r>
              <w:rPr>
                <w:rFonts w:ascii="仿宋_GB2312" w:eastAsia="仿宋_GB2312" w:hAnsi="黑体"/>
                <w:sz w:val="24"/>
                <w:szCs w:val="32"/>
              </w:rPr>
              <w:t>_中石大文法学院</w:t>
            </w:r>
            <w:r>
              <w:rPr>
                <w:rFonts w:ascii="仿宋_GB2312" w:eastAsia="仿宋_GB2312" w:hAnsi="黑体"/>
                <w:sz w:val="24"/>
                <w:szCs w:val="32"/>
              </w:rPr>
              <w:t>”</w:t>
            </w:r>
            <w:r>
              <w:rPr>
                <w:rFonts w:ascii="仿宋_GB2312" w:eastAsia="仿宋_GB2312" w:hAnsi="黑体"/>
                <w:sz w:val="24"/>
                <w:szCs w:val="32"/>
              </w:rPr>
              <w:t>、抖音号</w:t>
            </w:r>
            <w:r>
              <w:rPr>
                <w:rFonts w:ascii="仿宋_GB2312" w:eastAsia="仿宋_GB2312" w:hAnsi="黑体"/>
                <w:sz w:val="24"/>
                <w:szCs w:val="32"/>
              </w:rPr>
              <w:t>“</w:t>
            </w:r>
            <w:r>
              <w:rPr>
                <w:rFonts w:ascii="仿宋_GB2312" w:eastAsia="仿宋_GB2312" w:hAnsi="黑体"/>
                <w:sz w:val="24"/>
                <w:szCs w:val="32"/>
              </w:rPr>
              <w:t>文法说</w:t>
            </w:r>
            <w:r>
              <w:rPr>
                <w:rFonts w:ascii="仿宋_GB2312" w:eastAsia="仿宋_GB2312" w:hAnsi="黑体"/>
                <w:sz w:val="24"/>
                <w:szCs w:val="32"/>
              </w:rPr>
              <w:t>”</w:t>
            </w:r>
            <w:r>
              <w:rPr>
                <w:rFonts w:ascii="仿宋_GB2312" w:eastAsia="仿宋_GB2312" w:hAnsi="黑体"/>
                <w:sz w:val="24"/>
                <w:szCs w:val="32"/>
              </w:rPr>
              <w:t>等新媒体平台的维护运营新媒体平台的运营管理；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lastRenderedPageBreak/>
              <w:t>2.各平台推送内容的审核把关；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3.各类新媒体线上、线下活动的设计策划；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4.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中心人员的业务培训</w:t>
            </w:r>
            <w:r>
              <w:rPr>
                <w:rFonts w:ascii="仿宋_GB2312" w:eastAsia="仿宋_GB2312" w:hAnsi="黑体"/>
                <w:sz w:val="24"/>
                <w:szCs w:val="32"/>
              </w:rPr>
              <w:t>。</w:t>
            </w:r>
          </w:p>
        </w:tc>
        <w:tc>
          <w:tcPr>
            <w:tcW w:w="4999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1</w:t>
            </w:r>
            <w:r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热爱新媒体工作，具有一定的新媒体素养；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2</w:t>
            </w:r>
            <w:r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具有一定的微博、微信、QQ空间等新媒体平台的运营能力；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3.具有一定的</w:t>
            </w:r>
            <w:r>
              <w:rPr>
                <w:rFonts w:ascii="仿宋_GB2312" w:eastAsia="仿宋_GB2312" w:hAnsi="黑体"/>
                <w:sz w:val="24"/>
                <w:szCs w:val="32"/>
              </w:rPr>
              <w:t>新媒体线上活动的策划能力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4</w:t>
            </w:r>
            <w:r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了解文章</w:t>
            </w:r>
            <w:r>
              <w:rPr>
                <w:rFonts w:ascii="仿宋_GB2312" w:eastAsia="仿宋_GB2312" w:hAnsi="黑体"/>
                <w:sz w:val="24"/>
                <w:szCs w:val="32"/>
              </w:rPr>
              <w:t>编辑排版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，掌握</w:t>
            </w:r>
            <w:r>
              <w:rPr>
                <w:rFonts w:ascii="仿宋_GB2312" w:eastAsia="仿宋_GB2312" w:hAnsi="黑体"/>
                <w:sz w:val="24"/>
                <w:szCs w:val="32"/>
              </w:rPr>
              <w:t>PS、摄影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、美术漫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画、影音制作等任意一项技能；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5.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具有新媒体类学生组织任职经历者优先考虑。</w:t>
            </w:r>
          </w:p>
        </w:tc>
        <w:tc>
          <w:tcPr>
            <w:tcW w:w="1620" w:type="dxa"/>
            <w:vAlign w:val="center"/>
          </w:tcPr>
          <w:p w:rsidR="00B74B8C" w:rsidRDefault="004A6C3E" w:rsidP="00962EDF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主任</w:t>
            </w:r>
            <w:r w:rsidR="00742916">
              <w:rPr>
                <w:rFonts w:ascii="仿宋_GB2312" w:eastAsia="仿宋_GB2312" w:hAnsi="黑体" w:hint="eastAsia"/>
                <w:sz w:val="24"/>
                <w:szCs w:val="32"/>
              </w:rPr>
              <w:t>1人，副主任5人，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成员</w:t>
            </w:r>
            <w:r w:rsidR="00742916">
              <w:rPr>
                <w:rFonts w:ascii="仿宋_GB2312" w:eastAsia="仿宋_GB2312" w:hAnsi="黑体"/>
                <w:sz w:val="24"/>
                <w:szCs w:val="32"/>
              </w:rPr>
              <w:t>若干。</w:t>
            </w:r>
            <w:bookmarkStart w:id="0" w:name="_GoBack"/>
            <w:bookmarkEnd w:id="0"/>
          </w:p>
        </w:tc>
      </w:tr>
      <w:tr w:rsidR="00B74B8C">
        <w:trPr>
          <w:jc w:val="center"/>
        </w:trPr>
        <w:tc>
          <w:tcPr>
            <w:tcW w:w="2263" w:type="dxa"/>
            <w:vAlign w:val="center"/>
          </w:tcPr>
          <w:p w:rsidR="00B74B8C" w:rsidRDefault="004A6C3E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青年发展服务中心</w:t>
            </w:r>
          </w:p>
        </w:tc>
        <w:tc>
          <w:tcPr>
            <w:tcW w:w="5066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负责团员青年成长研究和“第二课堂成绩单”的日常工作。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1.研究团员青年发展状况、团学重点工作和难点问题，提供决策参考；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学院</w:t>
            </w:r>
            <w:r>
              <w:rPr>
                <w:rFonts w:ascii="仿宋_GB2312" w:eastAsia="仿宋_GB2312" w:hAnsi="黑体"/>
                <w:sz w:val="24"/>
                <w:szCs w:val="32"/>
              </w:rPr>
              <w:t>第二课堂课程建设和日常活动的审核，学分、学时的发放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</w:t>
            </w:r>
            <w:r>
              <w:rPr>
                <w:rFonts w:ascii="仿宋_GB2312" w:eastAsia="仿宋_GB2312" w:hAnsi="黑体"/>
                <w:sz w:val="24"/>
                <w:szCs w:val="32"/>
              </w:rPr>
              <w:t>“</w:t>
            </w:r>
            <w:r>
              <w:rPr>
                <w:rFonts w:ascii="仿宋_GB2312" w:eastAsia="仿宋_GB2312" w:hAnsi="黑体"/>
                <w:sz w:val="24"/>
                <w:szCs w:val="32"/>
              </w:rPr>
              <w:t>石光</w:t>
            </w:r>
            <w:r>
              <w:rPr>
                <w:rFonts w:ascii="仿宋_GB2312" w:eastAsia="仿宋_GB2312" w:hAnsi="黑体"/>
                <w:sz w:val="24"/>
                <w:szCs w:val="32"/>
              </w:rPr>
              <w:t>”</w:t>
            </w:r>
            <w:r>
              <w:rPr>
                <w:rFonts w:ascii="仿宋_GB2312" w:eastAsia="仿宋_GB2312" w:hAnsi="黑体"/>
                <w:sz w:val="24"/>
                <w:szCs w:val="32"/>
              </w:rPr>
              <w:t>系统</w:t>
            </w:r>
            <w:r>
              <w:rPr>
                <w:rFonts w:ascii="仿宋_GB2312" w:eastAsia="仿宋_GB2312" w:hAnsi="黑体"/>
                <w:sz w:val="24"/>
                <w:szCs w:val="32"/>
              </w:rPr>
              <w:t>“</w:t>
            </w:r>
            <w:r>
              <w:rPr>
                <w:rFonts w:ascii="仿宋_GB2312" w:eastAsia="仿宋_GB2312" w:hAnsi="黑体"/>
                <w:sz w:val="24"/>
                <w:szCs w:val="32"/>
              </w:rPr>
              <w:t>第二课堂成绩单</w:t>
            </w:r>
            <w:r>
              <w:rPr>
                <w:rFonts w:ascii="仿宋_GB2312" w:eastAsia="仿宋_GB2312" w:hAnsi="黑体"/>
                <w:sz w:val="24"/>
                <w:szCs w:val="32"/>
              </w:rPr>
              <w:t>”</w:t>
            </w:r>
            <w:r>
              <w:rPr>
                <w:rFonts w:ascii="仿宋_GB2312" w:eastAsia="仿宋_GB2312" w:hAnsi="黑体"/>
                <w:sz w:val="24"/>
                <w:szCs w:val="32"/>
              </w:rPr>
              <w:t>部分的日常维护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4</w:t>
            </w:r>
            <w:r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各年级第二课堂成绩单情况分析统计。</w:t>
            </w:r>
          </w:p>
        </w:tc>
        <w:tc>
          <w:tcPr>
            <w:tcW w:w="4999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.具备一定的理论研究能力；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能较为熟练的使用</w:t>
            </w:r>
            <w:r>
              <w:rPr>
                <w:rFonts w:ascii="仿宋_GB2312" w:eastAsia="仿宋_GB2312" w:hAnsi="黑体"/>
                <w:sz w:val="24"/>
                <w:szCs w:val="32"/>
              </w:rPr>
              <w:t>EXCEL、Python等工具进行数据分析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.具有“第二课堂成绩单”工作经历者优先考虑。</w:t>
            </w:r>
          </w:p>
        </w:tc>
        <w:tc>
          <w:tcPr>
            <w:tcW w:w="1620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副主任</w:t>
            </w:r>
            <w:r w:rsidR="00962EDF">
              <w:rPr>
                <w:rFonts w:ascii="仿宋_GB2312" w:eastAsia="仿宋_GB2312" w:hAnsi="黑体"/>
                <w:sz w:val="24"/>
                <w:szCs w:val="32"/>
              </w:rPr>
              <w:t>1人。</w:t>
            </w:r>
          </w:p>
        </w:tc>
      </w:tr>
      <w:tr w:rsidR="00B74B8C">
        <w:trPr>
          <w:jc w:val="center"/>
        </w:trPr>
        <w:tc>
          <w:tcPr>
            <w:tcW w:w="2263" w:type="dxa"/>
            <w:vAlign w:val="center"/>
          </w:tcPr>
          <w:p w:rsidR="00B74B8C" w:rsidRDefault="004A6C3E">
            <w:pPr>
              <w:jc w:val="center"/>
              <w:rPr>
                <w:rFonts w:ascii="仿宋_GB2312" w:eastAsia="仿宋_GB2312" w:hAnsi="黑体"/>
                <w:sz w:val="24"/>
                <w:szCs w:val="32"/>
                <w:lang w:eastAsia="zh-Hans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  <w:lang w:eastAsia="zh-Hans"/>
              </w:rPr>
              <w:t>思美研究中心</w:t>
            </w:r>
          </w:p>
        </w:tc>
        <w:tc>
          <w:tcPr>
            <w:tcW w:w="5066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主要负责</w:t>
            </w:r>
            <w:r>
              <w:rPr>
                <w:rFonts w:ascii="仿宋_GB2312" w:eastAsia="仿宋_GB2312" w:hAnsi="黑体"/>
                <w:sz w:val="24"/>
                <w:szCs w:val="32"/>
              </w:rPr>
              <w:t>女大学生的成长成才规律研究，开展面向全校女大学生的教育、服务工作。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1.组织面向女大学生的报告、讲座和专题培训等活动；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2.开展面向女大学生的心理、情感、就业等帮扶工作；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3.开展思美节、思美之星评选等活动。</w:t>
            </w:r>
          </w:p>
        </w:tc>
        <w:tc>
          <w:tcPr>
            <w:tcW w:w="4999" w:type="dxa"/>
            <w:vAlign w:val="center"/>
          </w:tcPr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1.热爱女大学生教育、服务工作；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2.具备一定的理论研究能力；</w:t>
            </w:r>
          </w:p>
          <w:p w:rsidR="00B74B8C" w:rsidRDefault="004A6C3E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3.具有一定的思美活动策划、组织与实施能力。</w:t>
            </w:r>
          </w:p>
          <w:p w:rsidR="00B74B8C" w:rsidRDefault="00B74B8C">
            <w:pPr>
              <w:rPr>
                <w:rFonts w:ascii="仿宋_GB2312" w:eastAsia="仿宋_GB2312" w:hAnsi="黑体"/>
                <w:sz w:val="24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74B8C" w:rsidRDefault="004A6C3E" w:rsidP="00962EDF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副主任</w:t>
            </w:r>
            <w:r w:rsidR="00962EDF">
              <w:rPr>
                <w:rFonts w:ascii="仿宋_GB2312" w:eastAsia="仿宋_GB2312" w:hAnsi="黑体"/>
                <w:sz w:val="24"/>
                <w:szCs w:val="32"/>
              </w:rPr>
              <w:t xml:space="preserve"> 1</w:t>
            </w:r>
            <w:r w:rsidR="00962EDF">
              <w:rPr>
                <w:rFonts w:ascii="仿宋_GB2312" w:eastAsia="仿宋_GB2312" w:hAnsi="黑体" w:hint="eastAsia"/>
                <w:sz w:val="24"/>
                <w:szCs w:val="32"/>
              </w:rPr>
              <w:t>人</w:t>
            </w:r>
            <w:r>
              <w:rPr>
                <w:rFonts w:ascii="仿宋_GB2312" w:eastAsia="仿宋_GB2312" w:hAnsi="黑体"/>
                <w:sz w:val="24"/>
                <w:szCs w:val="32"/>
              </w:rPr>
              <w:t>， 部门成员</w:t>
            </w:r>
            <w:r w:rsidR="00962EDF">
              <w:rPr>
                <w:rFonts w:ascii="仿宋_GB2312" w:eastAsia="仿宋_GB2312" w:hAnsi="黑体" w:hint="eastAsia"/>
                <w:sz w:val="24"/>
                <w:szCs w:val="32"/>
              </w:rPr>
              <w:t>2人。</w:t>
            </w:r>
          </w:p>
        </w:tc>
      </w:tr>
    </w:tbl>
    <w:p w:rsidR="00B74B8C" w:rsidRDefault="00B74B8C">
      <w:pPr>
        <w:rPr>
          <w:rFonts w:ascii="仿宋_GB2312" w:eastAsia="仿宋_GB2312" w:hAnsi="黑体"/>
          <w:sz w:val="32"/>
          <w:szCs w:val="32"/>
        </w:rPr>
      </w:pPr>
    </w:p>
    <w:sectPr w:rsidR="00B74B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EA" w:rsidRDefault="00F231EA"/>
  </w:endnote>
  <w:endnote w:type="continuationSeparator" w:id="0">
    <w:p w:rsidR="00F231EA" w:rsidRDefault="00F23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EA" w:rsidRDefault="00F231EA"/>
  </w:footnote>
  <w:footnote w:type="continuationSeparator" w:id="0">
    <w:p w:rsidR="00F231EA" w:rsidRDefault="00F231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8C"/>
    <w:rsid w:val="F7FDD56D"/>
    <w:rsid w:val="00000727"/>
    <w:rsid w:val="000A254C"/>
    <w:rsid w:val="000A6BA9"/>
    <w:rsid w:val="00116B96"/>
    <w:rsid w:val="00152789"/>
    <w:rsid w:val="001F57D9"/>
    <w:rsid w:val="00202631"/>
    <w:rsid w:val="00230B0B"/>
    <w:rsid w:val="002410BC"/>
    <w:rsid w:val="002A4DCE"/>
    <w:rsid w:val="002E5F46"/>
    <w:rsid w:val="0037679D"/>
    <w:rsid w:val="00394F93"/>
    <w:rsid w:val="003E3CB4"/>
    <w:rsid w:val="003F0C56"/>
    <w:rsid w:val="00402EE8"/>
    <w:rsid w:val="004035B1"/>
    <w:rsid w:val="00416E09"/>
    <w:rsid w:val="004221AD"/>
    <w:rsid w:val="0042278C"/>
    <w:rsid w:val="004447BD"/>
    <w:rsid w:val="00474400"/>
    <w:rsid w:val="004A4FBE"/>
    <w:rsid w:val="004A6C3E"/>
    <w:rsid w:val="004F3877"/>
    <w:rsid w:val="00575BA4"/>
    <w:rsid w:val="005B128C"/>
    <w:rsid w:val="00651536"/>
    <w:rsid w:val="00704909"/>
    <w:rsid w:val="00742916"/>
    <w:rsid w:val="00772DB0"/>
    <w:rsid w:val="007B1CD3"/>
    <w:rsid w:val="007E6F4F"/>
    <w:rsid w:val="00810368"/>
    <w:rsid w:val="00816F80"/>
    <w:rsid w:val="008B23FC"/>
    <w:rsid w:val="008D0116"/>
    <w:rsid w:val="00943E89"/>
    <w:rsid w:val="00962EDF"/>
    <w:rsid w:val="009C7134"/>
    <w:rsid w:val="00A73C59"/>
    <w:rsid w:val="00AA6776"/>
    <w:rsid w:val="00AD66F1"/>
    <w:rsid w:val="00AE5503"/>
    <w:rsid w:val="00B74B8C"/>
    <w:rsid w:val="00B97DF6"/>
    <w:rsid w:val="00C422C3"/>
    <w:rsid w:val="00C73E83"/>
    <w:rsid w:val="00C90425"/>
    <w:rsid w:val="00C9576F"/>
    <w:rsid w:val="00CC0CAC"/>
    <w:rsid w:val="00CD3757"/>
    <w:rsid w:val="00CE3222"/>
    <w:rsid w:val="00CE7A68"/>
    <w:rsid w:val="00DD782A"/>
    <w:rsid w:val="00E006E0"/>
    <w:rsid w:val="00E02F25"/>
    <w:rsid w:val="00E05210"/>
    <w:rsid w:val="00E4065F"/>
    <w:rsid w:val="00EB20D2"/>
    <w:rsid w:val="00EF38A6"/>
    <w:rsid w:val="00F231EA"/>
    <w:rsid w:val="00F53BB0"/>
    <w:rsid w:val="00F65CF1"/>
    <w:rsid w:val="00F82EB2"/>
    <w:rsid w:val="00F91ED3"/>
    <w:rsid w:val="00FB74AC"/>
    <w:rsid w:val="00FC59F7"/>
    <w:rsid w:val="00FD663F"/>
    <w:rsid w:val="09624727"/>
    <w:rsid w:val="65FE988F"/>
    <w:rsid w:val="7F6AD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0CEF"/>
  <w15:docId w15:val="{058AB82D-DFC1-4C46-B945-F6C8C33A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1418</Characters>
  <Application>Microsoft Office Word</Application>
  <DocSecurity>0</DocSecurity>
  <Lines>11</Lines>
  <Paragraphs>3</Paragraphs>
  <ScaleCrop>false</ScaleCrop>
  <Company>P R C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lou</dc:creator>
  <cp:lastModifiedBy>DELL</cp:lastModifiedBy>
  <cp:revision>4</cp:revision>
  <dcterms:created xsi:type="dcterms:W3CDTF">2023-09-19T02:12:00Z</dcterms:created>
  <dcterms:modified xsi:type="dcterms:W3CDTF">2023-09-19T02:35:00Z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B0C6954084016EFF93310865E6159741_42</vt:lpwstr>
  </property>
</Properties>
</file>