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ascii="方正粗黑宋简体" w:hAnsi="黑体" w:eastAsia="方正粗黑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附件5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</w:p>
    <w:p>
      <w:pPr>
        <w:ind w:left="0" w:leftChars="0" w:firstLine="0" w:firstLineChars="0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中国石油大学（华东）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Hans"/>
          <w14:textFill>
            <w14:solidFill>
              <w14:schemeClr w14:val="tx1"/>
            </w14:solidFill>
          </w14:textFill>
        </w:rPr>
        <w:t>文法学院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次学生代表大会和第</w:t>
      </w:r>
      <w:r>
        <w:rPr>
          <w:rFonts w:hint="eastAsia" w:ascii="黑体" w:hAnsi="黑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次研究生代表大会提案</w:t>
      </w:r>
    </w:p>
    <w:p>
      <w:pPr>
        <w:ind w:left="0" w:leftChars="0" w:firstLine="0" w:firstLineChars="0"/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5"/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55"/>
        <w:gridCol w:w="2418"/>
        <w:gridCol w:w="1566"/>
        <w:gridCol w:w="2100"/>
      </w:tblGrid>
      <w:tr>
        <w:tblPrEx>
          <w:tblLayout w:type="fixed"/>
        </w:tblPrEx>
        <w:trPr>
          <w:trHeight w:val="822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2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附议人</w:t>
            </w:r>
          </w:p>
        </w:tc>
        <w:tc>
          <w:tcPr>
            <w:tcW w:w="2100" w:type="dxa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943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0" w:type="dxa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1123" w:hRule="atLeast"/>
          <w:jc w:val="center"/>
        </w:trPr>
        <w:tc>
          <w:tcPr>
            <w:tcW w:w="1283" w:type="dxa"/>
            <w:vMerge w:val="restart"/>
            <w:vAlign w:val="center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提案内容</w:t>
            </w: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084" w:type="dxa"/>
            <w:gridSpan w:val="3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2117" w:hRule="atLeast"/>
          <w:jc w:val="center"/>
        </w:trPr>
        <w:tc>
          <w:tcPr>
            <w:tcW w:w="1283" w:type="dxa"/>
            <w:vMerge w:val="continue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6084" w:type="dxa"/>
            <w:gridSpan w:val="3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5239" w:hRule="atLeast"/>
          <w:jc w:val="center"/>
        </w:trPr>
        <w:tc>
          <w:tcPr>
            <w:tcW w:w="1283" w:type="dxa"/>
            <w:vMerge w:val="continue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>
            <w:pPr>
              <w:ind w:left="0" w:leftChars="0" w:firstLine="210" w:firstLineChars="1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措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>
            <w:pPr>
              <w:wordWrap w:val="0"/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right="844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提案人：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wordWrap w:val="0"/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8"/>
        <w:spacing w:before="0" w:beforeAutospacing="0" w:after="0" w:afterAutospacing="0" w:line="360" w:lineRule="auto"/>
        <w:ind w:left="1259" w:right="720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8"/>
        <w:spacing w:before="0" w:beforeAutospacing="0" w:after="0" w:afterAutospacing="0" w:line="360" w:lineRule="auto"/>
        <w:ind w:left="1259" w:right="720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8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四</w:t>
      </w:r>
      <w:bookmarkStart w:id="0" w:name="_GoBack"/>
      <w:bookmarkEnd w:id="0"/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次研究生代表大会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筹备工作委员会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黑宋简体">
    <w:altName w:val="苹方-简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Tahoma">
    <w:panose1 w:val="020B0804030504040204"/>
    <w:charset w:val="00"/>
    <w:family w:val="swiss"/>
    <w:pitch w:val="default"/>
    <w:sig w:usb0="00000000" w:usb1="00000000" w:usb2="00000029" w:usb3="00000000" w:csb0="200101FF" w:csb1="2028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60" w:firstLine="1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00" w:leftChars="600" w:firstLine="49" w:firstLineChars="49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ind w:left="0" w:leftChars="0"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1</Lines>
  <Paragraphs>1</Paragraphs>
  <ScaleCrop>false</ScaleCrop>
  <LinksUpToDate>false</LinksUpToDate>
  <CharactersWithSpaces>189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2020-09-28T07:46:00Z</dcterms:created>
  <dc:creator>燕心悦</dc:creator>
  <cp:lastModifiedBy>iPad</cp:lastModifiedBy>
  <dcterms:modified xsi:type="dcterms:W3CDTF">2023-10-16T20:28:59Z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2052-12.4.2</vt:lpwstr>
  </property>
  <property fmtid="{D5CDD505-2E9C-101B-9397-08002B2CF9AE}" pid="3" name="ICV">
    <vt:lpwstr>39BBB7E56A708A598B2C2D65920A7B0D_33</vt:lpwstr>
  </property>
</Properties>
</file>