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C66C27">
      <w:pPr>
        <w:spacing w:before="101" w:line="227" w:lineRule="auto"/>
        <w:ind w:left="30"/>
        <w:rPr>
          <w:rFonts w:ascii="黑体" w:hAnsi="黑体" w:eastAsia="黑体" w:cs="黑体"/>
          <w:spacing w:val="-15"/>
          <w:sz w:val="31"/>
          <w:szCs w:val="31"/>
        </w:rPr>
      </w:pPr>
      <w:r>
        <w:rPr>
          <w:rFonts w:ascii="黑体" w:hAnsi="黑体" w:eastAsia="黑体" w:cs="黑体"/>
          <w:spacing w:val="-16"/>
          <w:sz w:val="31"/>
          <w:szCs w:val="31"/>
        </w:rPr>
        <w:t>附</w:t>
      </w:r>
      <w:r>
        <w:rPr>
          <w:rFonts w:ascii="黑体" w:hAnsi="黑体" w:eastAsia="黑体" w:cs="黑体"/>
          <w:spacing w:val="-15"/>
          <w:sz w:val="31"/>
          <w:szCs w:val="31"/>
        </w:rPr>
        <w:t>件1</w:t>
      </w:r>
    </w:p>
    <w:p w14:paraId="51AB8C3F">
      <w:pPr>
        <w:spacing w:before="101" w:line="227" w:lineRule="auto"/>
        <w:ind w:left="30"/>
        <w:rPr>
          <w:rFonts w:ascii="黑体" w:hAnsi="黑体" w:eastAsia="黑体" w:cs="黑体"/>
          <w:spacing w:val="-15"/>
          <w:sz w:val="31"/>
          <w:szCs w:val="31"/>
        </w:rPr>
      </w:pPr>
      <w:bookmarkStart w:id="0" w:name="_GoBack"/>
      <w:bookmarkEnd w:id="0"/>
    </w:p>
    <w:p w14:paraId="459E6AB4">
      <w:pPr>
        <w:spacing w:before="185" w:line="208" w:lineRule="auto"/>
        <w:ind w:left="905" w:right="985" w:firstLine="236"/>
        <w:jc w:val="center"/>
        <w:rPr>
          <w:rFonts w:hint="eastAsia" w:ascii="黑体" w:hAnsi="黑体" w:eastAsia="黑体" w:cs="黑体"/>
          <w:spacing w:val="8"/>
          <w:sz w:val="32"/>
          <w:szCs w:val="32"/>
        </w:rPr>
      </w:pPr>
      <w:r>
        <w:rPr>
          <w:rFonts w:hint="eastAsia" w:ascii="黑体" w:hAnsi="黑体" w:eastAsia="黑体" w:cs="黑体"/>
          <w:spacing w:val="10"/>
          <w:sz w:val="32"/>
          <w:szCs w:val="32"/>
        </w:rPr>
        <w:t>山</w:t>
      </w:r>
      <w:r>
        <w:rPr>
          <w:rFonts w:hint="eastAsia" w:ascii="黑体" w:hAnsi="黑体" w:eastAsia="黑体" w:cs="黑体"/>
          <w:spacing w:val="8"/>
          <w:sz w:val="32"/>
          <w:szCs w:val="32"/>
        </w:rPr>
        <w:t>东省第七届大学生艺术展演活动</w:t>
      </w:r>
    </w:p>
    <w:p w14:paraId="3CAC0447">
      <w:pPr>
        <w:spacing w:before="185" w:line="208" w:lineRule="auto"/>
        <w:ind w:left="905" w:right="985" w:firstLine="236"/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pacing w:val="18"/>
          <w:sz w:val="32"/>
          <w:szCs w:val="32"/>
        </w:rPr>
        <w:t>艺</w:t>
      </w:r>
      <w:r>
        <w:rPr>
          <w:rFonts w:hint="eastAsia" w:ascii="黑体" w:hAnsi="黑体" w:eastAsia="黑体" w:cs="黑体"/>
          <w:spacing w:val="9"/>
          <w:sz w:val="32"/>
          <w:szCs w:val="32"/>
        </w:rPr>
        <w:t>术表演节目和艺术作品的相关要求</w:t>
      </w:r>
    </w:p>
    <w:p w14:paraId="17E5109A">
      <w:pPr>
        <w:spacing w:line="455" w:lineRule="auto"/>
        <w:rPr>
          <w:rFonts w:ascii="Arial"/>
          <w:sz w:val="21"/>
        </w:rPr>
      </w:pPr>
    </w:p>
    <w:p w14:paraId="19BDD9D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576" w:firstLineChars="200"/>
        <w:textAlignment w:val="baseline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-6"/>
          <w:sz w:val="30"/>
          <w:szCs w:val="30"/>
        </w:rPr>
        <w:t>一、艺术表演节目的要求</w:t>
      </w:r>
    </w:p>
    <w:p w14:paraId="711EB1C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584" w:firstLineChars="200"/>
        <w:textAlignment w:val="baseline"/>
        <w:rPr>
          <w:rFonts w:hint="eastAsia" w:ascii="仿宋_GB2312" w:hAnsi="仿宋_GB2312" w:eastAsia="仿宋_GB2312" w:cs="仿宋_GB2312"/>
          <w:spacing w:val="-4"/>
          <w:sz w:val="30"/>
          <w:szCs w:val="30"/>
        </w:rPr>
      </w:pPr>
      <w:r>
        <w:rPr>
          <w:rFonts w:hint="eastAsia" w:ascii="仿宋_GB2312" w:hAnsi="仿宋_GB2312" w:eastAsia="仿宋_GB2312" w:cs="仿宋_GB2312"/>
          <w:spacing w:val="-4"/>
          <w:sz w:val="30"/>
          <w:szCs w:val="30"/>
        </w:rPr>
        <w:t>艺术表演节目分为集体项目和个人项目，包括声乐、器乐、舞蹈、戏剧(戏曲)、朗诵五种类别。</w:t>
      </w:r>
    </w:p>
    <w:p w14:paraId="1C09886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584" w:firstLineChars="200"/>
        <w:textAlignment w:val="baseline"/>
        <w:rPr>
          <w:rFonts w:hint="eastAsia" w:ascii="楷体" w:hAnsi="楷体" w:eastAsia="楷体" w:cs="楷体"/>
          <w:spacing w:val="-4"/>
          <w:sz w:val="30"/>
          <w:szCs w:val="30"/>
          <w:lang w:val="en-US" w:eastAsia="zh-CN"/>
        </w:rPr>
      </w:pPr>
      <w:r>
        <w:rPr>
          <w:rFonts w:hint="eastAsia" w:ascii="楷体" w:hAnsi="楷体" w:eastAsia="楷体" w:cs="楷体"/>
          <w:spacing w:val="-4"/>
          <w:sz w:val="30"/>
          <w:szCs w:val="30"/>
          <w:lang w:eastAsia="zh-CN"/>
        </w:rPr>
        <w:t>（</w:t>
      </w:r>
      <w:r>
        <w:rPr>
          <w:rFonts w:hint="eastAsia" w:ascii="楷体" w:hAnsi="楷体" w:eastAsia="楷体" w:cs="楷体"/>
          <w:spacing w:val="-4"/>
          <w:sz w:val="30"/>
          <w:szCs w:val="30"/>
          <w:lang w:val="en-US" w:eastAsia="zh-CN"/>
        </w:rPr>
        <w:t>一）集体项目</w:t>
      </w:r>
    </w:p>
    <w:p w14:paraId="591C402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596" w:firstLineChars="200"/>
        <w:textAlignment w:val="baseline"/>
        <w:rPr>
          <w:rFonts w:ascii="楷体" w:hAnsi="楷体" w:eastAsia="楷体" w:cs="楷体"/>
          <w:sz w:val="30"/>
          <w:szCs w:val="30"/>
        </w:rPr>
      </w:pPr>
      <w:r>
        <w:rPr>
          <w:rFonts w:ascii="楷体" w:hAnsi="楷体" w:eastAsia="楷体" w:cs="楷体"/>
          <w:spacing w:val="-1"/>
          <w:sz w:val="30"/>
          <w:szCs w:val="30"/>
        </w:rPr>
        <w:t>1.声</w:t>
      </w:r>
      <w:r>
        <w:rPr>
          <w:rFonts w:ascii="楷体" w:hAnsi="楷体" w:eastAsia="楷体" w:cs="楷体"/>
          <w:sz w:val="30"/>
          <w:szCs w:val="30"/>
        </w:rPr>
        <w:t>乐</w:t>
      </w:r>
    </w:p>
    <w:p w14:paraId="13F67BC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584" w:firstLineChars="200"/>
        <w:textAlignment w:val="baseline"/>
        <w:rPr>
          <w:rFonts w:hint="eastAsia" w:ascii="仿宋_GB2312" w:hAnsi="仿宋_GB2312" w:eastAsia="仿宋_GB2312" w:cs="仿宋_GB2312"/>
          <w:spacing w:val="-4"/>
          <w:sz w:val="30"/>
          <w:szCs w:val="30"/>
        </w:rPr>
      </w:pPr>
      <w:r>
        <w:rPr>
          <w:rFonts w:hint="eastAsia" w:ascii="仿宋_GB2312" w:hAnsi="仿宋_GB2312" w:eastAsia="仿宋_GB2312" w:cs="仿宋_GB2312"/>
          <w:spacing w:val="-4"/>
          <w:sz w:val="30"/>
          <w:szCs w:val="30"/>
        </w:rPr>
        <w:t>合唱：合唱队人数不超过40人，钢琴伴奏1人，指挥1人(应为本校教师)，每支合唱队可演唱两首作品(其中至少一首中国作品)，演出时间不超过8分钟。</w:t>
      </w:r>
    </w:p>
    <w:p w14:paraId="18FF387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584" w:firstLineChars="200"/>
        <w:textAlignment w:val="baseline"/>
        <w:rPr>
          <w:rFonts w:hint="eastAsia" w:ascii="仿宋_GB2312" w:hAnsi="仿宋_GB2312" w:eastAsia="仿宋_GB2312" w:cs="仿宋_GB2312"/>
          <w:spacing w:val="-4"/>
          <w:sz w:val="30"/>
          <w:szCs w:val="30"/>
        </w:rPr>
      </w:pPr>
      <w:r>
        <w:rPr>
          <w:rFonts w:hint="eastAsia" w:ascii="仿宋_GB2312" w:hAnsi="仿宋_GB2312" w:eastAsia="仿宋_GB2312" w:cs="仿宋_GB2312"/>
          <w:spacing w:val="-4"/>
          <w:sz w:val="30"/>
          <w:szCs w:val="30"/>
        </w:rPr>
        <w:t>小合唱或表演唱：人数不超过15人(含伴奏)，不设指挥，不得伴舞，演出时间不超过5分钟。</w:t>
      </w:r>
    </w:p>
    <w:p w14:paraId="6A354D2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16" w:firstLineChars="200"/>
        <w:textAlignment w:val="baseline"/>
        <w:rPr>
          <w:rFonts w:ascii="楷体" w:hAnsi="楷体" w:eastAsia="楷体" w:cs="楷体"/>
          <w:sz w:val="30"/>
          <w:szCs w:val="30"/>
        </w:rPr>
      </w:pPr>
      <w:r>
        <w:rPr>
          <w:rFonts w:ascii="楷体" w:hAnsi="楷体" w:eastAsia="楷体" w:cs="楷体"/>
          <w:spacing w:val="4"/>
          <w:position w:val="1"/>
          <w:sz w:val="30"/>
          <w:szCs w:val="30"/>
        </w:rPr>
        <w:t>2</w:t>
      </w:r>
      <w:r>
        <w:rPr>
          <w:rFonts w:ascii="楷体" w:hAnsi="楷体" w:eastAsia="楷体" w:cs="楷体"/>
          <w:spacing w:val="2"/>
          <w:position w:val="1"/>
          <w:sz w:val="30"/>
          <w:szCs w:val="30"/>
        </w:rPr>
        <w:t>.器乐</w:t>
      </w:r>
    </w:p>
    <w:p w14:paraId="7997B1D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584" w:firstLineChars="200"/>
        <w:textAlignment w:val="baseline"/>
        <w:rPr>
          <w:rFonts w:hint="eastAsia" w:ascii="仿宋_GB2312" w:hAnsi="仿宋_GB2312" w:eastAsia="仿宋_GB2312" w:cs="仿宋_GB2312"/>
          <w:spacing w:val="-4"/>
          <w:sz w:val="30"/>
          <w:szCs w:val="30"/>
        </w:rPr>
      </w:pPr>
      <w:r>
        <w:rPr>
          <w:rFonts w:hint="eastAsia" w:ascii="仿宋_GB2312" w:hAnsi="仿宋_GB2312" w:eastAsia="仿宋_GB2312" w:cs="仿宋_GB2312"/>
          <w:spacing w:val="-4"/>
          <w:sz w:val="30"/>
          <w:szCs w:val="30"/>
        </w:rPr>
        <w:t>合奏：乐队人数不超过65人，指挥1人(鼓励本校教师担任)，演出时间不超过9分钟，鼓励演奏中国作品。</w:t>
      </w:r>
    </w:p>
    <w:p w14:paraId="449C2AE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584" w:firstLineChars="200"/>
        <w:textAlignment w:val="baseline"/>
        <w:rPr>
          <w:rFonts w:hint="eastAsia" w:ascii="仿宋_GB2312" w:hAnsi="仿宋_GB2312" w:eastAsia="仿宋_GB2312" w:cs="仿宋_GB2312"/>
          <w:spacing w:val="-4"/>
          <w:sz w:val="30"/>
          <w:szCs w:val="30"/>
        </w:rPr>
      </w:pPr>
      <w:r>
        <w:rPr>
          <w:rFonts w:hint="eastAsia" w:ascii="仿宋_GB2312" w:hAnsi="仿宋_GB2312" w:eastAsia="仿宋_GB2312" w:cs="仿宋_GB2312"/>
          <w:spacing w:val="-4"/>
          <w:sz w:val="30"/>
          <w:szCs w:val="30"/>
        </w:rPr>
        <w:t>小合奏或重奏：人数不超过12人，不设指挥，演出时间不超过6分钟。</w:t>
      </w:r>
    </w:p>
    <w:p w14:paraId="0716800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592" w:firstLineChars="200"/>
        <w:textAlignment w:val="baseline"/>
        <w:rPr>
          <w:rFonts w:ascii="楷体" w:hAnsi="楷体" w:eastAsia="楷体" w:cs="楷体"/>
          <w:sz w:val="30"/>
          <w:szCs w:val="30"/>
        </w:rPr>
      </w:pPr>
      <w:r>
        <w:rPr>
          <w:rFonts w:ascii="楷体" w:hAnsi="楷体" w:eastAsia="楷体" w:cs="楷体"/>
          <w:spacing w:val="-2"/>
          <w:sz w:val="30"/>
          <w:szCs w:val="30"/>
        </w:rPr>
        <w:t>3.舞蹈</w:t>
      </w:r>
    </w:p>
    <w:p w14:paraId="172FA85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584" w:firstLineChars="200"/>
        <w:textAlignment w:val="baseline"/>
        <w:rPr>
          <w:rFonts w:hint="eastAsia" w:ascii="仿宋_GB2312" w:hAnsi="仿宋_GB2312" w:eastAsia="仿宋_GB2312" w:cs="仿宋_GB2312"/>
          <w:spacing w:val="-4"/>
          <w:sz w:val="30"/>
          <w:szCs w:val="30"/>
        </w:rPr>
      </w:pPr>
      <w:r>
        <w:rPr>
          <w:rFonts w:hint="eastAsia" w:ascii="仿宋_GB2312" w:hAnsi="仿宋_GB2312" w:eastAsia="仿宋_GB2312" w:cs="仿宋_GB2312"/>
          <w:spacing w:val="-4"/>
          <w:sz w:val="30"/>
          <w:szCs w:val="30"/>
        </w:rPr>
        <w:t>群舞：人数不超过36人，演出时间不超过7分钟。</w:t>
      </w:r>
    </w:p>
    <w:p w14:paraId="2D6AE62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08" w:firstLineChars="200"/>
        <w:textAlignment w:val="baseline"/>
        <w:rPr>
          <w:rFonts w:ascii="楷体" w:hAnsi="楷体" w:eastAsia="楷体" w:cs="楷体"/>
          <w:sz w:val="30"/>
          <w:szCs w:val="30"/>
        </w:rPr>
      </w:pPr>
      <w:r>
        <w:rPr>
          <w:rFonts w:ascii="楷体" w:hAnsi="楷体" w:eastAsia="楷体" w:cs="楷体"/>
          <w:spacing w:val="2"/>
          <w:position w:val="1"/>
          <w:sz w:val="30"/>
          <w:szCs w:val="30"/>
        </w:rPr>
        <w:t>4.</w:t>
      </w:r>
      <w:r>
        <w:rPr>
          <w:rFonts w:ascii="楷体" w:hAnsi="楷体" w:eastAsia="楷体" w:cs="楷体"/>
          <w:spacing w:val="1"/>
          <w:position w:val="1"/>
          <w:sz w:val="30"/>
          <w:szCs w:val="30"/>
        </w:rPr>
        <w:t>戏剧</w:t>
      </w:r>
    </w:p>
    <w:p w14:paraId="23E25C0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584" w:firstLineChars="200"/>
        <w:textAlignment w:val="baseline"/>
        <w:rPr>
          <w:rFonts w:hint="eastAsia" w:ascii="仿宋_GB2312" w:hAnsi="仿宋_GB2312" w:eastAsia="仿宋_GB2312" w:cs="仿宋_GB2312"/>
          <w:spacing w:val="-4"/>
          <w:sz w:val="30"/>
          <w:szCs w:val="30"/>
        </w:rPr>
      </w:pPr>
      <w:r>
        <w:rPr>
          <w:rFonts w:hint="eastAsia" w:ascii="仿宋_GB2312" w:hAnsi="仿宋_GB2312" w:eastAsia="仿宋_GB2312" w:cs="仿宋_GB2312"/>
          <w:spacing w:val="-4"/>
          <w:sz w:val="30"/>
          <w:szCs w:val="30"/>
        </w:rPr>
        <w:t>含戏曲、校园短剧、小品、歌舞剧、音乐剧等。人数不超过12人(含伴奏)，演出时间不超过12分钟。</w:t>
      </w:r>
    </w:p>
    <w:p w14:paraId="3041B9A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16" w:firstLineChars="200"/>
        <w:textAlignment w:val="baseline"/>
        <w:rPr>
          <w:rFonts w:ascii="楷体" w:hAnsi="楷体" w:eastAsia="楷体" w:cs="楷体"/>
          <w:sz w:val="30"/>
          <w:szCs w:val="30"/>
        </w:rPr>
      </w:pPr>
      <w:r>
        <w:rPr>
          <w:rFonts w:ascii="楷体" w:hAnsi="楷体" w:eastAsia="楷体" w:cs="楷体"/>
          <w:spacing w:val="4"/>
          <w:position w:val="2"/>
          <w:sz w:val="30"/>
          <w:szCs w:val="30"/>
        </w:rPr>
        <w:t>5</w:t>
      </w:r>
      <w:r>
        <w:rPr>
          <w:rFonts w:ascii="楷体" w:hAnsi="楷体" w:eastAsia="楷体" w:cs="楷体"/>
          <w:spacing w:val="3"/>
          <w:position w:val="2"/>
          <w:sz w:val="30"/>
          <w:szCs w:val="30"/>
        </w:rPr>
        <w:t>.朗诵</w:t>
      </w:r>
    </w:p>
    <w:p w14:paraId="41C4961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584" w:firstLineChars="200"/>
        <w:textAlignment w:val="baseline"/>
        <w:rPr>
          <w:rFonts w:hint="eastAsia" w:ascii="仿宋_GB2312" w:hAnsi="仿宋_GB2312" w:eastAsia="仿宋_GB2312" w:cs="仿宋_GB2312"/>
          <w:spacing w:val="-4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pacing w:val="-4"/>
          <w:sz w:val="30"/>
          <w:szCs w:val="30"/>
        </w:rPr>
        <w:t>作品文体不限，须使用普通话，人数不超过8人(含伴奏，学生不作道具设置，不得伴舞)，演出时间不超过5分钟</w:t>
      </w:r>
      <w:r>
        <w:rPr>
          <w:rFonts w:hint="eastAsia" w:ascii="仿宋_GB2312" w:hAnsi="仿宋_GB2312" w:eastAsia="仿宋_GB2312" w:cs="仿宋_GB2312"/>
          <w:spacing w:val="-4"/>
          <w:sz w:val="30"/>
          <w:szCs w:val="30"/>
          <w:lang w:eastAsia="zh-CN"/>
        </w:rPr>
        <w:t>。</w:t>
      </w:r>
    </w:p>
    <w:p w14:paraId="5042F27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584" w:firstLineChars="200"/>
        <w:textAlignment w:val="baseline"/>
        <w:rPr>
          <w:rFonts w:hint="eastAsia" w:ascii="楷体" w:hAnsi="楷体" w:eastAsia="楷体" w:cs="楷体"/>
          <w:spacing w:val="-4"/>
          <w:sz w:val="30"/>
          <w:szCs w:val="30"/>
          <w:lang w:val="en-US" w:eastAsia="zh-CN"/>
        </w:rPr>
      </w:pPr>
      <w:r>
        <w:rPr>
          <w:rFonts w:hint="eastAsia" w:ascii="楷体" w:hAnsi="楷体" w:eastAsia="楷体" w:cs="楷体"/>
          <w:spacing w:val="-4"/>
          <w:sz w:val="30"/>
          <w:szCs w:val="30"/>
          <w:lang w:eastAsia="zh-CN"/>
        </w:rPr>
        <w:t>（</w:t>
      </w:r>
      <w:r>
        <w:rPr>
          <w:rFonts w:hint="eastAsia" w:ascii="楷体" w:hAnsi="楷体" w:eastAsia="楷体" w:cs="楷体"/>
          <w:spacing w:val="-4"/>
          <w:sz w:val="30"/>
          <w:szCs w:val="30"/>
          <w:lang w:val="en-US" w:eastAsia="zh-CN"/>
        </w:rPr>
        <w:t>二）个人项目</w:t>
      </w:r>
    </w:p>
    <w:p w14:paraId="3B312CF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596" w:firstLineChars="200"/>
        <w:textAlignment w:val="baseline"/>
        <w:rPr>
          <w:rFonts w:ascii="楷体" w:hAnsi="楷体" w:eastAsia="楷体" w:cs="楷体"/>
          <w:sz w:val="30"/>
          <w:szCs w:val="30"/>
        </w:rPr>
      </w:pPr>
      <w:r>
        <w:rPr>
          <w:rFonts w:ascii="楷体" w:hAnsi="楷体" w:eastAsia="楷体" w:cs="楷体"/>
          <w:spacing w:val="-1"/>
          <w:sz w:val="30"/>
          <w:szCs w:val="30"/>
        </w:rPr>
        <w:t>1.声</w:t>
      </w:r>
      <w:r>
        <w:rPr>
          <w:rFonts w:ascii="楷体" w:hAnsi="楷体" w:eastAsia="楷体" w:cs="楷体"/>
          <w:sz w:val="30"/>
          <w:szCs w:val="30"/>
        </w:rPr>
        <w:t>乐</w:t>
      </w:r>
    </w:p>
    <w:p w14:paraId="509B5A1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584" w:firstLineChars="200"/>
        <w:textAlignment w:val="baseline"/>
        <w:rPr>
          <w:rFonts w:hint="eastAsia" w:ascii="仿宋_GB2312" w:hAnsi="仿宋_GB2312" w:eastAsia="仿宋_GB2312" w:cs="仿宋_GB2312"/>
          <w:spacing w:val="-4"/>
          <w:sz w:val="30"/>
          <w:szCs w:val="30"/>
        </w:rPr>
      </w:pPr>
      <w:r>
        <w:rPr>
          <w:rFonts w:hint="eastAsia" w:ascii="仿宋_GB2312" w:hAnsi="仿宋_GB2312" w:eastAsia="仿宋_GB2312" w:cs="仿宋_GB2312"/>
          <w:spacing w:val="-4"/>
          <w:sz w:val="30"/>
          <w:szCs w:val="30"/>
        </w:rPr>
        <w:t>声乐节目包括美声、民族、通俗三类唱法，自选一首作品演唱，自行安排钢琴伴奏人员1名，时间不超过5分钟。省级现场展演仅提供伴奏钢琴1架，不提供音响和话筒。</w:t>
      </w:r>
    </w:p>
    <w:p w14:paraId="62C532C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16" w:firstLineChars="200"/>
        <w:textAlignment w:val="baseline"/>
        <w:rPr>
          <w:rFonts w:ascii="楷体" w:hAnsi="楷体" w:eastAsia="楷体" w:cs="楷体"/>
          <w:sz w:val="30"/>
          <w:szCs w:val="30"/>
        </w:rPr>
      </w:pPr>
      <w:r>
        <w:rPr>
          <w:rFonts w:ascii="楷体" w:hAnsi="楷体" w:eastAsia="楷体" w:cs="楷体"/>
          <w:spacing w:val="4"/>
          <w:position w:val="1"/>
          <w:sz w:val="30"/>
          <w:szCs w:val="30"/>
        </w:rPr>
        <w:t>2</w:t>
      </w:r>
      <w:r>
        <w:rPr>
          <w:rFonts w:ascii="楷体" w:hAnsi="楷体" w:eastAsia="楷体" w:cs="楷体"/>
          <w:spacing w:val="2"/>
          <w:position w:val="1"/>
          <w:sz w:val="30"/>
          <w:szCs w:val="30"/>
        </w:rPr>
        <w:t>.器乐</w:t>
      </w:r>
    </w:p>
    <w:p w14:paraId="1126742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584" w:firstLineChars="200"/>
        <w:textAlignment w:val="baseline"/>
        <w:rPr>
          <w:rFonts w:hint="eastAsia" w:ascii="仿宋_GB2312" w:hAnsi="仿宋_GB2312" w:eastAsia="仿宋_GB2312" w:cs="仿宋_GB2312"/>
          <w:spacing w:val="-4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pacing w:val="-4"/>
          <w:sz w:val="30"/>
          <w:szCs w:val="30"/>
        </w:rPr>
        <w:t>自选一件乐器演奏，可从中国乐器(二胡、琵琶、扬琴、古筝、笛子等)、外国乐器(钢琴、手风琴、小提琴、大提琴</w:t>
      </w:r>
      <w:r>
        <w:rPr>
          <w:rFonts w:hint="eastAsia" w:ascii="仿宋_GB2312" w:hAnsi="仿宋_GB2312" w:eastAsia="仿宋_GB2312" w:cs="仿宋_GB2312"/>
          <w:spacing w:val="-4"/>
          <w:sz w:val="30"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spacing w:val="-4"/>
          <w:sz w:val="30"/>
          <w:szCs w:val="30"/>
        </w:rPr>
        <w:t>长笛、单簧管、小号等)中选择，不带伴奏，时间不超过5分钟</w:t>
      </w:r>
      <w:r>
        <w:rPr>
          <w:rFonts w:hint="eastAsia" w:ascii="仿宋_GB2312" w:hAnsi="仿宋_GB2312" w:eastAsia="仿宋_GB2312" w:cs="仿宋_GB2312"/>
          <w:spacing w:val="-4"/>
          <w:sz w:val="30"/>
          <w:szCs w:val="30"/>
          <w:lang w:eastAsia="zh-CN"/>
        </w:rPr>
        <w:t>。</w:t>
      </w:r>
    </w:p>
    <w:p w14:paraId="1C2FCF1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592" w:firstLineChars="200"/>
        <w:textAlignment w:val="baseline"/>
        <w:rPr>
          <w:rFonts w:ascii="楷体" w:hAnsi="楷体" w:eastAsia="楷体" w:cs="楷体"/>
          <w:sz w:val="30"/>
          <w:szCs w:val="30"/>
        </w:rPr>
      </w:pPr>
      <w:r>
        <w:rPr>
          <w:rFonts w:ascii="楷体" w:hAnsi="楷体" w:eastAsia="楷体" w:cs="楷体"/>
          <w:spacing w:val="-2"/>
          <w:sz w:val="30"/>
          <w:szCs w:val="30"/>
        </w:rPr>
        <w:t>3.舞蹈</w:t>
      </w:r>
    </w:p>
    <w:p w14:paraId="136AAB2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584" w:firstLineChars="200"/>
        <w:textAlignment w:val="baseline"/>
        <w:rPr>
          <w:rFonts w:hint="eastAsia" w:ascii="仿宋_GB2312" w:hAnsi="仿宋_GB2312" w:eastAsia="仿宋_GB2312" w:cs="仿宋_GB2312"/>
          <w:spacing w:val="-4"/>
          <w:sz w:val="30"/>
          <w:szCs w:val="30"/>
        </w:rPr>
      </w:pPr>
      <w:r>
        <w:rPr>
          <w:rFonts w:hint="eastAsia" w:ascii="仿宋_GB2312" w:hAnsi="仿宋_GB2312" w:eastAsia="仿宋_GB2312" w:cs="仿宋_GB2312"/>
          <w:spacing w:val="-4"/>
          <w:sz w:val="30"/>
          <w:szCs w:val="30"/>
        </w:rPr>
        <w:t>舞蹈节目包括民族舞、古典舞、芭蕾舞，自选一个舞蹈片段表演，时间不超过5分钟。</w:t>
      </w:r>
    </w:p>
    <w:p w14:paraId="173CB47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08" w:firstLineChars="200"/>
        <w:textAlignment w:val="baseline"/>
        <w:rPr>
          <w:rFonts w:ascii="楷体" w:hAnsi="楷体" w:eastAsia="楷体" w:cs="楷体"/>
          <w:sz w:val="30"/>
          <w:szCs w:val="30"/>
        </w:rPr>
      </w:pPr>
      <w:r>
        <w:rPr>
          <w:rFonts w:ascii="楷体" w:hAnsi="楷体" w:eastAsia="楷体" w:cs="楷体"/>
          <w:spacing w:val="2"/>
          <w:position w:val="1"/>
          <w:sz w:val="30"/>
          <w:szCs w:val="30"/>
        </w:rPr>
        <w:t>4.</w:t>
      </w:r>
      <w:r>
        <w:rPr>
          <w:rFonts w:ascii="楷体" w:hAnsi="楷体" w:eastAsia="楷体" w:cs="楷体"/>
          <w:spacing w:val="1"/>
          <w:position w:val="1"/>
          <w:sz w:val="30"/>
          <w:szCs w:val="30"/>
        </w:rPr>
        <w:t>戏曲</w:t>
      </w:r>
    </w:p>
    <w:p w14:paraId="40CD83E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584" w:firstLineChars="200"/>
        <w:textAlignment w:val="baseline"/>
        <w:rPr>
          <w:rFonts w:hint="eastAsia" w:ascii="仿宋_GB2312" w:hAnsi="仿宋_GB2312" w:eastAsia="仿宋_GB2312" w:cs="仿宋_GB2312"/>
          <w:spacing w:val="-4"/>
          <w:sz w:val="30"/>
          <w:szCs w:val="30"/>
        </w:rPr>
      </w:pPr>
      <w:r>
        <w:rPr>
          <w:rFonts w:hint="eastAsia" w:ascii="仿宋_GB2312" w:hAnsi="仿宋_GB2312" w:eastAsia="仿宋_GB2312" w:cs="仿宋_GB2312"/>
          <w:spacing w:val="-4"/>
          <w:sz w:val="30"/>
          <w:szCs w:val="30"/>
        </w:rPr>
        <w:t>自选一个戏曲片段表演，时间不超过8分钟。</w:t>
      </w:r>
    </w:p>
    <w:p w14:paraId="7FEC0A0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16" w:firstLineChars="200"/>
        <w:textAlignment w:val="baseline"/>
        <w:rPr>
          <w:rFonts w:ascii="楷体" w:hAnsi="楷体" w:eastAsia="楷体" w:cs="楷体"/>
          <w:sz w:val="30"/>
          <w:szCs w:val="30"/>
        </w:rPr>
      </w:pPr>
      <w:r>
        <w:rPr>
          <w:rFonts w:ascii="楷体" w:hAnsi="楷体" w:eastAsia="楷体" w:cs="楷体"/>
          <w:spacing w:val="4"/>
          <w:position w:val="2"/>
          <w:sz w:val="30"/>
          <w:szCs w:val="30"/>
        </w:rPr>
        <w:t>5</w:t>
      </w:r>
      <w:r>
        <w:rPr>
          <w:rFonts w:ascii="楷体" w:hAnsi="楷体" w:eastAsia="楷体" w:cs="楷体"/>
          <w:spacing w:val="3"/>
          <w:position w:val="2"/>
          <w:sz w:val="30"/>
          <w:szCs w:val="30"/>
        </w:rPr>
        <w:t>.朗诵</w:t>
      </w:r>
    </w:p>
    <w:p w14:paraId="3505A40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584" w:firstLineChars="200"/>
        <w:textAlignment w:val="baseline"/>
        <w:rPr>
          <w:rFonts w:hint="eastAsia" w:ascii="仿宋_GB2312" w:hAnsi="仿宋_GB2312" w:eastAsia="仿宋_GB2312" w:cs="仿宋_GB2312"/>
          <w:spacing w:val="-4"/>
          <w:sz w:val="30"/>
          <w:szCs w:val="30"/>
        </w:rPr>
      </w:pPr>
      <w:r>
        <w:rPr>
          <w:rFonts w:hint="eastAsia" w:ascii="仿宋_GB2312" w:hAnsi="仿宋_GB2312" w:eastAsia="仿宋_GB2312" w:cs="仿宋_GB2312"/>
          <w:spacing w:val="-4"/>
          <w:sz w:val="30"/>
          <w:szCs w:val="30"/>
        </w:rPr>
        <w:t>作品文体不限，须使用普通话，时间不超过5分钟。</w:t>
      </w:r>
    </w:p>
    <w:p w14:paraId="361CBAF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textAlignment w:val="baseline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10"/>
          <w:sz w:val="30"/>
          <w:szCs w:val="30"/>
        </w:rPr>
        <w:t>二</w:t>
      </w:r>
      <w:r>
        <w:rPr>
          <w:rFonts w:ascii="黑体" w:hAnsi="黑体" w:eastAsia="黑体" w:cs="黑体"/>
          <w:spacing w:val="7"/>
          <w:sz w:val="30"/>
          <w:szCs w:val="30"/>
        </w:rPr>
        <w:t>、艺术作品的要求</w:t>
      </w:r>
    </w:p>
    <w:p w14:paraId="632AFF8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584" w:firstLineChars="200"/>
        <w:textAlignment w:val="baseline"/>
        <w:rPr>
          <w:rFonts w:hint="eastAsia" w:ascii="楷体" w:hAnsi="楷体" w:eastAsia="楷体" w:cs="楷体"/>
          <w:spacing w:val="-4"/>
          <w:sz w:val="30"/>
          <w:szCs w:val="30"/>
          <w:lang w:val="en-US" w:eastAsia="zh-CN"/>
        </w:rPr>
      </w:pPr>
      <w:r>
        <w:rPr>
          <w:rFonts w:hint="eastAsia" w:ascii="楷体" w:hAnsi="楷体" w:eastAsia="楷体" w:cs="楷体"/>
          <w:spacing w:val="-4"/>
          <w:sz w:val="30"/>
          <w:szCs w:val="30"/>
          <w:lang w:eastAsia="zh-CN"/>
        </w:rPr>
        <w:t>（</w:t>
      </w:r>
      <w:r>
        <w:rPr>
          <w:rFonts w:hint="eastAsia" w:ascii="楷体" w:hAnsi="楷体" w:eastAsia="楷体" w:cs="楷体"/>
          <w:spacing w:val="-4"/>
          <w:sz w:val="30"/>
          <w:szCs w:val="30"/>
          <w:lang w:val="en-US" w:eastAsia="zh-CN"/>
        </w:rPr>
        <w:t>一）绘画作品</w:t>
      </w:r>
    </w:p>
    <w:p w14:paraId="6EDBFEF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584" w:firstLineChars="200"/>
        <w:textAlignment w:val="baseline"/>
        <w:rPr>
          <w:rFonts w:hint="eastAsia" w:ascii="仿宋_GB2312" w:hAnsi="仿宋_GB2312" w:eastAsia="仿宋_GB2312" w:cs="仿宋_GB2312"/>
          <w:spacing w:val="-4"/>
          <w:sz w:val="30"/>
          <w:szCs w:val="30"/>
        </w:rPr>
      </w:pPr>
      <w:r>
        <w:rPr>
          <w:rFonts w:hint="eastAsia" w:ascii="仿宋_GB2312" w:hAnsi="仿宋_GB2312" w:eastAsia="仿宋_GB2312" w:cs="仿宋_GB2312"/>
          <w:spacing w:val="-4"/>
          <w:sz w:val="30"/>
          <w:szCs w:val="30"/>
        </w:rPr>
        <w:t>国画、水彩/水粉画(丙烯画)、版画、油画，或其他画种。尺寸：国画不超过四尺宣纸(69cm×138cm)对开，其他画种尺寸均不超过对开(54cm×78cm)。</w:t>
      </w:r>
    </w:p>
    <w:p w14:paraId="7D63B99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584" w:firstLineChars="200"/>
        <w:textAlignment w:val="baseline"/>
        <w:rPr>
          <w:rFonts w:hint="eastAsia" w:ascii="楷体" w:hAnsi="楷体" w:eastAsia="楷体" w:cs="楷体"/>
          <w:spacing w:val="-4"/>
          <w:sz w:val="30"/>
          <w:szCs w:val="30"/>
          <w:lang w:val="en-US" w:eastAsia="zh-CN"/>
        </w:rPr>
      </w:pPr>
      <w:r>
        <w:rPr>
          <w:rFonts w:hint="eastAsia" w:ascii="楷体" w:hAnsi="楷体" w:eastAsia="楷体" w:cs="楷体"/>
          <w:spacing w:val="-4"/>
          <w:sz w:val="30"/>
          <w:szCs w:val="30"/>
          <w:lang w:eastAsia="zh-CN"/>
        </w:rPr>
        <w:t>（</w:t>
      </w:r>
      <w:r>
        <w:rPr>
          <w:rFonts w:hint="eastAsia" w:ascii="楷体" w:hAnsi="楷体" w:eastAsia="楷体" w:cs="楷体"/>
          <w:spacing w:val="-4"/>
          <w:sz w:val="30"/>
          <w:szCs w:val="30"/>
          <w:lang w:val="en-US" w:eastAsia="zh-CN"/>
        </w:rPr>
        <w:t>二）书法、篆刻作品</w:t>
      </w:r>
    </w:p>
    <w:p w14:paraId="4180DC0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584" w:firstLineChars="200"/>
        <w:textAlignment w:val="baseline"/>
        <w:rPr>
          <w:rFonts w:hint="eastAsia" w:ascii="仿宋_GB2312" w:hAnsi="仿宋_GB2312" w:eastAsia="仿宋_GB2312" w:cs="仿宋_GB2312"/>
          <w:spacing w:val="-4"/>
          <w:sz w:val="30"/>
          <w:szCs w:val="30"/>
        </w:rPr>
      </w:pPr>
      <w:r>
        <w:rPr>
          <w:rFonts w:hint="eastAsia" w:ascii="仿宋_GB2312" w:hAnsi="仿宋_GB2312" w:eastAsia="仿宋_GB2312" w:cs="仿宋_GB2312"/>
          <w:spacing w:val="-4"/>
          <w:sz w:val="30"/>
          <w:szCs w:val="30"/>
        </w:rPr>
        <w:t>书法、篆刻作品尺寸不超过四尺宣纸(69cm×138cm)。</w:t>
      </w:r>
    </w:p>
    <w:p w14:paraId="6FB5401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584" w:firstLineChars="200"/>
        <w:textAlignment w:val="baseline"/>
        <w:rPr>
          <w:rFonts w:hint="eastAsia" w:ascii="楷体" w:hAnsi="楷体" w:eastAsia="楷体" w:cs="楷体"/>
          <w:spacing w:val="-4"/>
          <w:sz w:val="30"/>
          <w:szCs w:val="30"/>
          <w:lang w:val="en-US" w:eastAsia="zh-CN"/>
        </w:rPr>
      </w:pPr>
      <w:r>
        <w:rPr>
          <w:rFonts w:hint="eastAsia" w:ascii="楷体" w:hAnsi="楷体" w:eastAsia="楷体" w:cs="楷体"/>
          <w:spacing w:val="-4"/>
          <w:sz w:val="30"/>
          <w:szCs w:val="30"/>
          <w:lang w:eastAsia="zh-CN"/>
        </w:rPr>
        <w:t>（</w:t>
      </w:r>
      <w:r>
        <w:rPr>
          <w:rFonts w:hint="eastAsia" w:ascii="楷体" w:hAnsi="楷体" w:eastAsia="楷体" w:cs="楷体"/>
          <w:spacing w:val="-4"/>
          <w:sz w:val="30"/>
          <w:szCs w:val="30"/>
          <w:lang w:val="en-US" w:eastAsia="zh-CN"/>
        </w:rPr>
        <w:t>三）摄影作品</w:t>
      </w:r>
    </w:p>
    <w:p w14:paraId="01647F6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584" w:firstLineChars="200"/>
        <w:textAlignment w:val="baseline"/>
        <w:rPr>
          <w:rFonts w:hint="eastAsia" w:ascii="仿宋_GB2312" w:hAnsi="仿宋_GB2312" w:eastAsia="仿宋_GB2312" w:cs="仿宋_GB2312"/>
          <w:spacing w:val="-4"/>
          <w:sz w:val="30"/>
          <w:szCs w:val="30"/>
        </w:rPr>
      </w:pPr>
      <w:r>
        <w:rPr>
          <w:rFonts w:hint="eastAsia" w:ascii="仿宋_GB2312" w:hAnsi="仿宋_GB2312" w:eastAsia="仿宋_GB2312" w:cs="仿宋_GB2312"/>
          <w:spacing w:val="-4"/>
          <w:sz w:val="30"/>
          <w:szCs w:val="30"/>
        </w:rPr>
        <w:t>单张照和组照(每组不超过4幅，需标明顺序号)尺寸均为14英寸(30.48cm×35.56cm)；除影调处理外，不得利用电脑和暗房技术改变影像原貌。</w:t>
      </w:r>
    </w:p>
    <w:p w14:paraId="02515C7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584" w:firstLineChars="200"/>
        <w:textAlignment w:val="baseline"/>
        <w:rPr>
          <w:rFonts w:hint="eastAsia" w:ascii="楷体" w:hAnsi="楷体" w:eastAsia="楷体" w:cs="楷体"/>
          <w:spacing w:val="-4"/>
          <w:sz w:val="30"/>
          <w:szCs w:val="30"/>
          <w:lang w:val="en-US" w:eastAsia="zh-CN"/>
        </w:rPr>
      </w:pPr>
      <w:r>
        <w:rPr>
          <w:rFonts w:hint="eastAsia" w:ascii="楷体" w:hAnsi="楷体" w:eastAsia="楷体" w:cs="楷体"/>
          <w:spacing w:val="-4"/>
          <w:sz w:val="30"/>
          <w:szCs w:val="30"/>
          <w:lang w:eastAsia="zh-CN"/>
        </w:rPr>
        <w:t>（</w:t>
      </w:r>
      <w:r>
        <w:rPr>
          <w:rFonts w:hint="eastAsia" w:ascii="楷体" w:hAnsi="楷体" w:eastAsia="楷体" w:cs="楷体"/>
          <w:spacing w:val="-4"/>
          <w:sz w:val="30"/>
          <w:szCs w:val="30"/>
          <w:lang w:val="en-US" w:eastAsia="zh-CN"/>
        </w:rPr>
        <w:t>四）设计</w:t>
      </w:r>
    </w:p>
    <w:p w14:paraId="7F82871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584" w:firstLineChars="200"/>
        <w:textAlignment w:val="baseline"/>
        <w:rPr>
          <w:rFonts w:hint="eastAsia" w:ascii="仿宋_GB2312" w:hAnsi="仿宋_GB2312" w:eastAsia="仿宋_GB2312" w:cs="仿宋_GB2312"/>
          <w:spacing w:val="-4"/>
          <w:sz w:val="30"/>
          <w:szCs w:val="30"/>
        </w:rPr>
      </w:pPr>
      <w:r>
        <w:rPr>
          <w:rFonts w:hint="eastAsia" w:ascii="仿宋_GB2312" w:hAnsi="仿宋_GB2312" w:eastAsia="仿宋_GB2312" w:cs="仿宋_GB2312"/>
          <w:spacing w:val="-4"/>
          <w:sz w:val="30"/>
          <w:szCs w:val="30"/>
        </w:rPr>
        <w:t>含平面设计和立体设计。平面设计作品尺寸不超过对开(54cm×78cm),立体设计作品尺寸不超过50cm(长)×50cm(宽</w:t>
      </w:r>
      <w:r>
        <w:rPr>
          <w:rFonts w:hint="eastAsia" w:ascii="仿宋_GB2312" w:hAnsi="仿宋_GB2312" w:eastAsia="仿宋_GB2312" w:cs="仿宋_GB2312"/>
          <w:spacing w:val="-4"/>
          <w:sz w:val="30"/>
          <w:szCs w:val="30"/>
          <w:lang w:eastAsia="zh-CN"/>
        </w:rPr>
        <w:t>）</w:t>
      </w:r>
      <w:r>
        <w:rPr>
          <w:rFonts w:hint="eastAsia" w:ascii="仿宋_GB2312" w:hAnsi="仿宋_GB2312" w:eastAsia="仿宋_GB2312" w:cs="仿宋_GB2312"/>
          <w:spacing w:val="-4"/>
          <w:sz w:val="30"/>
          <w:szCs w:val="30"/>
        </w:rPr>
        <w:t>×50cm(高)。</w:t>
      </w:r>
    </w:p>
    <w:p w14:paraId="3ACE95D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584" w:firstLineChars="200"/>
        <w:textAlignment w:val="baseline"/>
        <w:rPr>
          <w:rFonts w:hint="eastAsia" w:ascii="楷体" w:hAnsi="楷体" w:eastAsia="楷体" w:cs="楷体"/>
          <w:spacing w:val="-4"/>
          <w:sz w:val="30"/>
          <w:szCs w:val="30"/>
          <w:lang w:val="en-US" w:eastAsia="zh-CN"/>
        </w:rPr>
      </w:pPr>
      <w:r>
        <w:rPr>
          <w:rFonts w:hint="eastAsia" w:ascii="楷体" w:hAnsi="楷体" w:eastAsia="楷体" w:cs="楷体"/>
          <w:spacing w:val="-4"/>
          <w:sz w:val="30"/>
          <w:szCs w:val="30"/>
          <w:lang w:eastAsia="zh-CN"/>
        </w:rPr>
        <w:t>（</w:t>
      </w:r>
      <w:r>
        <w:rPr>
          <w:rFonts w:hint="eastAsia" w:ascii="楷体" w:hAnsi="楷体" w:eastAsia="楷体" w:cs="楷体"/>
          <w:spacing w:val="-4"/>
          <w:sz w:val="30"/>
          <w:szCs w:val="30"/>
          <w:lang w:val="en-US" w:eastAsia="zh-CN"/>
        </w:rPr>
        <w:t>五）微电影</w:t>
      </w:r>
    </w:p>
    <w:p w14:paraId="347A936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584" w:firstLineChars="200"/>
        <w:textAlignment w:val="baseline"/>
        <w:rPr>
          <w:rFonts w:hint="eastAsia" w:ascii="仿宋_GB2312" w:hAnsi="仿宋_GB2312" w:eastAsia="仿宋_GB2312" w:cs="仿宋_GB2312"/>
          <w:spacing w:val="-4"/>
          <w:sz w:val="30"/>
          <w:szCs w:val="30"/>
        </w:rPr>
      </w:pPr>
      <w:r>
        <w:rPr>
          <w:rFonts w:hint="eastAsia" w:ascii="仿宋_GB2312" w:hAnsi="仿宋_GB2312" w:eastAsia="仿宋_GB2312" w:cs="仿宋_GB2312"/>
          <w:spacing w:val="-4"/>
          <w:sz w:val="30"/>
          <w:szCs w:val="30"/>
        </w:rPr>
        <w:t>片长不超过15分钟，视频统一采用MP4格式，作者须保留MOV或AVI格式视频文件。</w:t>
      </w:r>
    </w:p>
    <w:p w14:paraId="2EA0334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8" w:firstLineChars="200"/>
        <w:textAlignment w:val="baseline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12"/>
          <w:sz w:val="30"/>
          <w:szCs w:val="30"/>
        </w:rPr>
        <w:t>三</w:t>
      </w:r>
      <w:r>
        <w:rPr>
          <w:rFonts w:ascii="黑体" w:hAnsi="黑体" w:eastAsia="黑体" w:cs="黑体"/>
          <w:spacing w:val="7"/>
          <w:sz w:val="30"/>
          <w:szCs w:val="30"/>
        </w:rPr>
        <w:t>、节目和作品报送要求</w:t>
      </w:r>
    </w:p>
    <w:p w14:paraId="1BAEC23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16" w:firstLineChars="200"/>
        <w:textAlignment w:val="baseline"/>
        <w:rPr>
          <w:rFonts w:hint="default" w:ascii="仿宋_GB2312" w:hAnsi="仿宋_GB2312" w:eastAsia="仿宋_GB2312" w:cs="仿宋_GB2312"/>
          <w:spacing w:val="4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4"/>
          <w:sz w:val="30"/>
          <w:szCs w:val="30"/>
          <w:lang w:val="en-US" w:eastAsia="zh-CN"/>
        </w:rPr>
        <w:t>（一）格式要求</w:t>
      </w:r>
    </w:p>
    <w:p w14:paraId="72508EB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16" w:firstLineChars="200"/>
        <w:textAlignment w:val="baseline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pacing w:val="4"/>
          <w:sz w:val="30"/>
          <w:szCs w:val="30"/>
        </w:rPr>
        <w:t>1.艺术表演节目报送视频。视频采用</w:t>
      </w:r>
      <w:r>
        <w:rPr>
          <w:rFonts w:hint="eastAsia" w:ascii="仿宋_GB2312" w:hAnsi="仿宋_GB2312" w:eastAsia="仿宋_GB2312" w:cs="仿宋_GB2312"/>
          <w:sz w:val="30"/>
          <w:szCs w:val="30"/>
        </w:rPr>
        <w:t>MP</w:t>
      </w:r>
      <w:r>
        <w:rPr>
          <w:rFonts w:hint="eastAsia" w:ascii="仿宋_GB2312" w:hAnsi="仿宋_GB2312" w:eastAsia="仿宋_GB2312" w:cs="仿宋_GB2312"/>
          <w:spacing w:val="4"/>
          <w:sz w:val="30"/>
          <w:szCs w:val="30"/>
        </w:rPr>
        <w:t>4格式(压缩带宽</w:t>
      </w:r>
      <w:r>
        <w:rPr>
          <w:rFonts w:hint="eastAsia" w:ascii="仿宋_GB2312" w:hAnsi="仿宋_GB2312" w:eastAsia="仿宋_GB2312" w:cs="仿宋_GB2312"/>
          <w:spacing w:val="3"/>
          <w:sz w:val="30"/>
          <w:szCs w:val="30"/>
        </w:rPr>
        <w:t>不</w:t>
      </w:r>
      <w:r>
        <w:rPr>
          <w:rFonts w:hint="eastAsia" w:ascii="仿宋_GB2312" w:hAnsi="仿宋_GB2312" w:eastAsia="仿宋_GB2312" w:cs="仿宋_GB2312"/>
          <w:spacing w:val="-8"/>
          <w:sz w:val="30"/>
          <w:szCs w:val="30"/>
        </w:rPr>
        <w:t>低于</w:t>
      </w:r>
      <w:r>
        <w:rPr>
          <w:rFonts w:hint="eastAsia" w:ascii="仿宋_GB2312" w:hAnsi="仿宋_GB2312" w:eastAsia="仿宋_GB2312" w:cs="仿宋_GB2312"/>
          <w:spacing w:val="-4"/>
          <w:sz w:val="30"/>
          <w:szCs w:val="30"/>
        </w:rPr>
        <w:t>10M，分辨率1920×1080)，使用一个固定机位正面全景录</w:t>
      </w:r>
      <w:r>
        <w:rPr>
          <w:rFonts w:hint="eastAsia" w:ascii="仿宋_GB2312" w:hAnsi="仿宋_GB2312" w:eastAsia="仿宋_GB2312" w:cs="仿宋_GB2312"/>
          <w:spacing w:val="-1"/>
          <w:sz w:val="30"/>
          <w:szCs w:val="30"/>
        </w:rPr>
        <w:t>制</w:t>
      </w:r>
      <w:r>
        <w:rPr>
          <w:rFonts w:hint="eastAsia" w:ascii="仿宋_GB2312" w:hAnsi="仿宋_GB2312" w:eastAsia="仿宋_GB2312" w:cs="仿宋_GB2312"/>
          <w:spacing w:val="-1"/>
          <w:sz w:val="30"/>
          <w:szCs w:val="30"/>
          <w:lang w:eastAsia="zh-CN"/>
        </w:rPr>
        <w:t>，</w:t>
      </w:r>
      <w:r>
        <w:rPr>
          <w:rFonts w:hint="eastAsia" w:ascii="仿宋_GB2312" w:hAnsi="仿宋_GB2312" w:eastAsia="仿宋_GB2312" w:cs="仿宋_GB2312"/>
          <w:spacing w:val="-1"/>
          <w:sz w:val="30"/>
          <w:szCs w:val="30"/>
        </w:rPr>
        <w:t>声音和图像须同期录制，不得后</w:t>
      </w:r>
      <w:r>
        <w:rPr>
          <w:rFonts w:hint="eastAsia" w:ascii="仿宋_GB2312" w:hAnsi="仿宋_GB2312" w:eastAsia="仿宋_GB2312" w:cs="仿宋_GB2312"/>
          <w:sz w:val="30"/>
          <w:szCs w:val="30"/>
        </w:rPr>
        <w:t>期配音合成。每个节目视频</w:t>
      </w:r>
      <w:r>
        <w:rPr>
          <w:rFonts w:hint="eastAsia" w:ascii="仿宋_GB2312" w:hAnsi="仿宋_GB2312" w:eastAsia="仿宋_GB2312" w:cs="仿宋_GB2312"/>
          <w:spacing w:val="23"/>
          <w:sz w:val="30"/>
          <w:szCs w:val="30"/>
        </w:rPr>
        <w:t>以</w:t>
      </w:r>
      <w:r>
        <w:rPr>
          <w:rFonts w:hint="eastAsia" w:ascii="仿宋_GB2312" w:hAnsi="仿宋_GB2312" w:eastAsia="仿宋_GB2312" w:cs="仿宋_GB2312"/>
          <w:spacing w:val="15"/>
          <w:sz w:val="30"/>
          <w:szCs w:val="30"/>
        </w:rPr>
        <w:t>单独文件制作(文件大小不超过1</w:t>
      </w:r>
      <w:r>
        <w:rPr>
          <w:rFonts w:hint="eastAsia" w:ascii="仿宋_GB2312" w:hAnsi="仿宋_GB2312" w:eastAsia="仿宋_GB2312" w:cs="仿宋_GB2312"/>
          <w:sz w:val="30"/>
          <w:szCs w:val="30"/>
        </w:rPr>
        <w:t>G</w:t>
      </w:r>
      <w:r>
        <w:rPr>
          <w:rFonts w:hint="eastAsia" w:ascii="仿宋_GB2312" w:hAnsi="仿宋_GB2312" w:eastAsia="仿宋_GB2312" w:cs="仿宋_GB2312"/>
          <w:spacing w:val="15"/>
          <w:sz w:val="30"/>
          <w:szCs w:val="30"/>
        </w:rPr>
        <w:t>，不要多个文件合成)并</w:t>
      </w:r>
      <w:r>
        <w:rPr>
          <w:rFonts w:hint="eastAsia" w:ascii="仿宋_GB2312" w:hAnsi="仿宋_GB2312" w:eastAsia="仿宋_GB2312" w:cs="仿宋_GB2312"/>
          <w:spacing w:val="4"/>
          <w:sz w:val="30"/>
          <w:szCs w:val="30"/>
        </w:rPr>
        <w:t>以“节目名称</w:t>
      </w:r>
      <w:r>
        <w:rPr>
          <w:rFonts w:hint="eastAsia" w:ascii="仿宋_GB2312" w:hAnsi="仿宋_GB2312" w:eastAsia="仿宋_GB2312" w:cs="仿宋_GB2312"/>
          <w:spacing w:val="2"/>
          <w:sz w:val="30"/>
          <w:szCs w:val="30"/>
        </w:rPr>
        <w:t>(组别)”命名，播放的内容中不得出现所在地区</w:t>
      </w:r>
      <w:r>
        <w:rPr>
          <w:rFonts w:hint="eastAsia" w:ascii="仿宋_GB2312" w:hAnsi="仿宋_GB2312" w:eastAsia="仿宋_GB2312" w:cs="仿宋_GB2312"/>
          <w:spacing w:val="2"/>
          <w:sz w:val="30"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spacing w:val="7"/>
          <w:sz w:val="30"/>
          <w:szCs w:val="30"/>
        </w:rPr>
        <w:t>学</w:t>
      </w:r>
      <w:r>
        <w:rPr>
          <w:rFonts w:hint="eastAsia" w:ascii="仿宋_GB2312" w:hAnsi="仿宋_GB2312" w:eastAsia="仿宋_GB2312" w:cs="仿宋_GB2312"/>
          <w:spacing w:val="6"/>
          <w:sz w:val="30"/>
          <w:szCs w:val="30"/>
        </w:rPr>
        <w:t>校名称、学生姓名和指导教师姓名等信息。</w:t>
      </w:r>
    </w:p>
    <w:p w14:paraId="6BD979F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556" w:firstLineChars="200"/>
        <w:textAlignment w:val="baseline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pacing w:val="-11"/>
          <w:sz w:val="30"/>
          <w:szCs w:val="30"/>
        </w:rPr>
        <w:t>2</w:t>
      </w:r>
      <w:r>
        <w:rPr>
          <w:rFonts w:hint="eastAsia" w:ascii="仿宋_GB2312" w:hAnsi="仿宋_GB2312" w:eastAsia="仿宋_GB2312" w:cs="仿宋_GB2312"/>
          <w:spacing w:val="-6"/>
          <w:sz w:val="30"/>
          <w:szCs w:val="30"/>
        </w:rPr>
        <w:t>.艺术作品不需装裱，需附400字以内的创作说明。作品以</w:t>
      </w:r>
      <w:r>
        <w:rPr>
          <w:rFonts w:hint="eastAsia" w:ascii="仿宋_GB2312" w:hAnsi="仿宋_GB2312" w:eastAsia="仿宋_GB2312" w:cs="仿宋_GB2312"/>
          <w:spacing w:val="-2"/>
          <w:sz w:val="30"/>
          <w:szCs w:val="30"/>
        </w:rPr>
        <w:t>数码照片和原件两种方式报送。作品的数码照片要求：J</w:t>
      </w:r>
      <w:r>
        <w:rPr>
          <w:rFonts w:hint="eastAsia" w:ascii="仿宋_GB2312" w:hAnsi="仿宋_GB2312" w:eastAsia="仿宋_GB2312" w:cs="仿宋_GB2312"/>
          <w:sz w:val="30"/>
          <w:szCs w:val="30"/>
        </w:rPr>
        <w:t>PG</w:t>
      </w:r>
      <w:r>
        <w:rPr>
          <w:rFonts w:hint="eastAsia" w:ascii="仿宋_GB2312" w:hAnsi="仿宋_GB2312" w:eastAsia="仿宋_GB2312" w:cs="仿宋_GB2312"/>
          <w:spacing w:val="-2"/>
          <w:sz w:val="30"/>
          <w:szCs w:val="30"/>
        </w:rPr>
        <w:t>格式，</w:t>
      </w:r>
      <w:r>
        <w:rPr>
          <w:rFonts w:hint="eastAsia" w:ascii="仿宋_GB2312" w:hAnsi="仿宋_GB2312" w:eastAsia="仿宋_GB2312" w:cs="仿宋_GB2312"/>
          <w:spacing w:val="1"/>
          <w:sz w:val="30"/>
          <w:szCs w:val="30"/>
        </w:rPr>
        <w:t>大小</w:t>
      </w:r>
      <w:r>
        <w:rPr>
          <w:rFonts w:hint="eastAsia" w:ascii="仿宋_GB2312" w:hAnsi="仿宋_GB2312" w:eastAsia="仿宋_GB2312" w:cs="仿宋_GB2312"/>
          <w:sz w:val="30"/>
          <w:szCs w:val="30"/>
        </w:rPr>
        <w:t>不低于10M，分辨率达到300dpi。学生艺术作品须在背面用</w:t>
      </w:r>
      <w:r>
        <w:rPr>
          <w:rFonts w:hint="eastAsia" w:ascii="仿宋_GB2312" w:hAnsi="仿宋_GB2312" w:eastAsia="仿宋_GB2312" w:cs="仿宋_GB2312"/>
          <w:spacing w:val="-2"/>
          <w:sz w:val="30"/>
          <w:szCs w:val="30"/>
        </w:rPr>
        <w:t>铅笔注明作品种类、作者姓名、所在地区、学校名称、所在院系、</w:t>
      </w:r>
      <w:r>
        <w:rPr>
          <w:rFonts w:hint="eastAsia" w:ascii="仿宋_GB2312" w:hAnsi="仿宋_GB2312" w:eastAsia="仿宋_GB2312" w:cs="仿宋_GB2312"/>
          <w:sz w:val="30"/>
          <w:szCs w:val="30"/>
        </w:rPr>
        <w:t>学生专业、指导教师姓名等信息；高校校长书画摄影作品须在背</w:t>
      </w:r>
      <w:r>
        <w:rPr>
          <w:rFonts w:hint="eastAsia" w:ascii="仿宋_GB2312" w:hAnsi="仿宋_GB2312" w:eastAsia="仿宋_GB2312" w:cs="仿宋_GB2312"/>
          <w:spacing w:val="-4"/>
          <w:sz w:val="30"/>
          <w:szCs w:val="30"/>
        </w:rPr>
        <w:t>面注明作</w:t>
      </w:r>
      <w:r>
        <w:rPr>
          <w:rFonts w:hint="eastAsia" w:ascii="仿宋_GB2312" w:hAnsi="仿宋_GB2312" w:eastAsia="仿宋_GB2312" w:cs="仿宋_GB2312"/>
          <w:spacing w:val="-2"/>
          <w:sz w:val="30"/>
          <w:szCs w:val="30"/>
        </w:rPr>
        <w:t>品名称、作者姓名、所在单位、职务、联系电话等信息</w:t>
      </w:r>
      <w:r>
        <w:rPr>
          <w:rFonts w:hint="eastAsia" w:ascii="仿宋_GB2312" w:hAnsi="仿宋_GB2312" w:eastAsia="仿宋_GB2312" w:cs="仿宋_GB2312"/>
          <w:spacing w:val="-2"/>
          <w:sz w:val="30"/>
          <w:szCs w:val="30"/>
          <w:lang w:eastAsia="zh-CN"/>
        </w:rPr>
        <w:t>。</w:t>
      </w:r>
    </w:p>
    <w:p w14:paraId="4FC9009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4" w:firstLineChars="200"/>
        <w:textAlignment w:val="baseline"/>
        <w:rPr>
          <w:rFonts w:hint="eastAsia" w:ascii="仿宋_GB2312" w:hAnsi="仿宋_GB2312" w:eastAsia="仿宋_GB2312" w:cs="仿宋_GB2312"/>
          <w:sz w:val="30"/>
          <w:szCs w:val="30"/>
          <w:highlight w:val="none"/>
        </w:rPr>
      </w:pPr>
      <w:r>
        <w:rPr>
          <w:rFonts w:hint="eastAsia" w:ascii="仿宋_GB2312" w:hAnsi="仿宋_GB2312" w:eastAsia="仿宋_GB2312" w:cs="仿宋_GB2312"/>
          <w:spacing w:val="11"/>
          <w:sz w:val="30"/>
          <w:szCs w:val="30"/>
          <w:highlight w:val="none"/>
        </w:rPr>
        <w:t>(二)省教育厅对获奖节目和作品有权在交流以及展览、</w:t>
      </w:r>
      <w:r>
        <w:rPr>
          <w:rFonts w:hint="eastAsia" w:ascii="仿宋_GB2312" w:hAnsi="仿宋_GB2312" w:eastAsia="仿宋_GB2312" w:cs="仿宋_GB2312"/>
          <w:spacing w:val="7"/>
          <w:sz w:val="30"/>
          <w:szCs w:val="30"/>
          <w:highlight w:val="none"/>
        </w:rPr>
        <w:t>宣</w:t>
      </w:r>
      <w:r>
        <w:rPr>
          <w:rFonts w:hint="eastAsia" w:ascii="仿宋_GB2312" w:hAnsi="仿宋_GB2312" w:eastAsia="仿宋_GB2312" w:cs="仿宋_GB2312"/>
          <w:spacing w:val="10"/>
          <w:sz w:val="30"/>
          <w:szCs w:val="30"/>
          <w:highlight w:val="none"/>
        </w:rPr>
        <w:t>传等</w:t>
      </w:r>
      <w:r>
        <w:rPr>
          <w:rFonts w:hint="eastAsia" w:ascii="仿宋_GB2312" w:hAnsi="仿宋_GB2312" w:eastAsia="仿宋_GB2312" w:cs="仿宋_GB2312"/>
          <w:spacing w:val="6"/>
          <w:sz w:val="30"/>
          <w:szCs w:val="30"/>
          <w:highlight w:val="none"/>
        </w:rPr>
        <w:t>相</w:t>
      </w:r>
      <w:r>
        <w:rPr>
          <w:rFonts w:hint="eastAsia" w:ascii="仿宋_GB2312" w:hAnsi="仿宋_GB2312" w:eastAsia="仿宋_GB2312" w:cs="仿宋_GB2312"/>
          <w:spacing w:val="5"/>
          <w:sz w:val="30"/>
          <w:szCs w:val="30"/>
          <w:highlight w:val="none"/>
        </w:rPr>
        <w:t>关活动中使用(包括印制光盘、编辑画册或用于展览</w:t>
      </w:r>
      <w:r>
        <w:rPr>
          <w:rFonts w:hint="eastAsia" w:ascii="仿宋_GB2312" w:hAnsi="仿宋_GB2312" w:eastAsia="仿宋_GB2312" w:cs="仿宋_GB2312"/>
          <w:spacing w:val="5"/>
          <w:sz w:val="30"/>
          <w:szCs w:val="30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pacing w:val="5"/>
          <w:sz w:val="30"/>
          <w:szCs w:val="30"/>
          <w:highlight w:val="none"/>
        </w:rPr>
        <w:t>宣</w:t>
      </w:r>
      <w:r>
        <w:rPr>
          <w:rFonts w:hint="eastAsia" w:ascii="仿宋_GB2312" w:hAnsi="仿宋_GB2312" w:eastAsia="仿宋_GB2312" w:cs="仿宋_GB2312"/>
          <w:spacing w:val="15"/>
          <w:sz w:val="30"/>
          <w:szCs w:val="30"/>
          <w:highlight w:val="none"/>
        </w:rPr>
        <w:t>传</w:t>
      </w:r>
      <w:r>
        <w:rPr>
          <w:rFonts w:hint="eastAsia" w:ascii="仿宋_GB2312" w:hAnsi="仿宋_GB2312" w:eastAsia="仿宋_GB2312" w:cs="仿宋_GB2312"/>
          <w:spacing w:val="10"/>
          <w:sz w:val="30"/>
          <w:szCs w:val="30"/>
          <w:highlight w:val="none"/>
        </w:rPr>
        <w:t>、对外交流等)，不支付作者稿酬，作者享有署名权</w:t>
      </w:r>
      <w:r>
        <w:rPr>
          <w:rFonts w:hint="eastAsia" w:ascii="仿宋_GB2312" w:hAnsi="仿宋_GB2312" w:eastAsia="仿宋_GB2312" w:cs="仿宋_GB2312"/>
          <w:spacing w:val="10"/>
          <w:sz w:val="30"/>
          <w:szCs w:val="30"/>
          <w:highlight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spacing w:val="10"/>
          <w:sz w:val="30"/>
          <w:szCs w:val="30"/>
          <w:highlight w:val="none"/>
        </w:rPr>
        <w:t>艺术作</w:t>
      </w:r>
      <w:r>
        <w:rPr>
          <w:rFonts w:hint="eastAsia" w:ascii="仿宋_GB2312" w:hAnsi="仿宋_GB2312" w:eastAsia="仿宋_GB2312" w:cs="仿宋_GB2312"/>
          <w:spacing w:val="5"/>
          <w:sz w:val="30"/>
          <w:szCs w:val="30"/>
          <w:highlight w:val="none"/>
        </w:rPr>
        <w:t>品原则上不退还作者</w:t>
      </w:r>
      <w:r>
        <w:rPr>
          <w:rFonts w:hint="eastAsia" w:ascii="仿宋_GB2312" w:hAnsi="仿宋_GB2312" w:eastAsia="仿宋_GB2312" w:cs="仿宋_GB2312"/>
          <w:spacing w:val="3"/>
          <w:sz w:val="30"/>
          <w:szCs w:val="30"/>
          <w:highlight w:val="none"/>
        </w:rPr>
        <w:t>。</w:t>
      </w:r>
    </w:p>
    <w:p w14:paraId="01246D1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72" w:firstLineChars="200"/>
        <w:textAlignment w:val="baseline"/>
        <w:rPr>
          <w:rFonts w:hint="eastAsia" w:ascii="仿宋_GB2312" w:hAnsi="仿宋_GB2312" w:eastAsia="仿宋_GB2312" w:cs="仿宋_GB2312"/>
          <w:sz w:val="30"/>
          <w:szCs w:val="30"/>
          <w:highlight w:val="none"/>
        </w:rPr>
      </w:pPr>
      <w:r>
        <w:rPr>
          <w:rFonts w:hint="eastAsia" w:ascii="仿宋_GB2312" w:hAnsi="仿宋_GB2312" w:eastAsia="仿宋_GB2312" w:cs="仿宋_GB2312"/>
          <w:spacing w:val="18"/>
          <w:sz w:val="30"/>
          <w:szCs w:val="30"/>
          <w:highlight w:val="none"/>
        </w:rPr>
        <w:t>(</w:t>
      </w:r>
      <w:r>
        <w:rPr>
          <w:rFonts w:hint="eastAsia" w:ascii="仿宋_GB2312" w:hAnsi="仿宋_GB2312" w:eastAsia="仿宋_GB2312" w:cs="仿宋_GB2312"/>
          <w:spacing w:val="12"/>
          <w:sz w:val="30"/>
          <w:szCs w:val="30"/>
          <w:highlight w:val="none"/>
        </w:rPr>
        <w:t>三)报送艺术表演节目和艺术作品时，学校要严格把关</w:t>
      </w:r>
      <w:r>
        <w:rPr>
          <w:rFonts w:hint="eastAsia" w:ascii="仿宋_GB2312" w:hAnsi="仿宋_GB2312" w:eastAsia="仿宋_GB2312" w:cs="仿宋_GB2312"/>
          <w:spacing w:val="12"/>
          <w:sz w:val="30"/>
          <w:szCs w:val="30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pacing w:val="10"/>
          <w:sz w:val="30"/>
          <w:szCs w:val="30"/>
          <w:highlight w:val="none"/>
        </w:rPr>
        <w:t>确</w:t>
      </w:r>
      <w:r>
        <w:rPr>
          <w:rFonts w:hint="eastAsia" w:ascii="仿宋_GB2312" w:hAnsi="仿宋_GB2312" w:eastAsia="仿宋_GB2312" w:cs="仿宋_GB2312"/>
          <w:spacing w:val="7"/>
          <w:sz w:val="30"/>
          <w:szCs w:val="30"/>
          <w:highlight w:val="none"/>
        </w:rPr>
        <w:t>保</w:t>
      </w:r>
      <w:r>
        <w:rPr>
          <w:rFonts w:hint="eastAsia" w:ascii="仿宋_GB2312" w:hAnsi="仿宋_GB2312" w:eastAsia="仿宋_GB2312" w:cs="仿宋_GB2312"/>
          <w:spacing w:val="5"/>
          <w:sz w:val="30"/>
          <w:szCs w:val="30"/>
          <w:highlight w:val="none"/>
        </w:rPr>
        <w:t>信息真实并避免产生著作权纠纷。如存在虚假信息或发生著</w:t>
      </w:r>
      <w:r>
        <w:rPr>
          <w:rFonts w:hint="eastAsia" w:ascii="仿宋_GB2312" w:hAnsi="仿宋_GB2312" w:eastAsia="仿宋_GB2312" w:cs="仿宋_GB2312"/>
          <w:spacing w:val="12"/>
          <w:sz w:val="30"/>
          <w:szCs w:val="30"/>
          <w:highlight w:val="none"/>
        </w:rPr>
        <w:t>作</w:t>
      </w:r>
      <w:r>
        <w:rPr>
          <w:rFonts w:hint="eastAsia" w:ascii="仿宋_GB2312" w:hAnsi="仿宋_GB2312" w:eastAsia="仿宋_GB2312" w:cs="仿宋_GB2312"/>
          <w:spacing w:val="8"/>
          <w:sz w:val="30"/>
          <w:szCs w:val="30"/>
          <w:highlight w:val="none"/>
        </w:rPr>
        <w:t>权</w:t>
      </w:r>
      <w:r>
        <w:rPr>
          <w:rFonts w:hint="eastAsia" w:ascii="仿宋_GB2312" w:hAnsi="仿宋_GB2312" w:eastAsia="仿宋_GB2312" w:cs="仿宋_GB2312"/>
          <w:spacing w:val="6"/>
          <w:sz w:val="30"/>
          <w:szCs w:val="30"/>
          <w:highlight w:val="none"/>
        </w:rPr>
        <w:t>问题，取消获奖资格，由作者承担相关责任。</w:t>
      </w:r>
    </w:p>
    <w:p w14:paraId="70D60A5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8E125A"/>
    <w:rsid w:val="41CC6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1450</Words>
  <Characters>1561</Characters>
  <Lines>0</Lines>
  <Paragraphs>0</Paragraphs>
  <TotalTime>0</TotalTime>
  <ScaleCrop>false</ScaleCrop>
  <LinksUpToDate>false</LinksUpToDate>
  <CharactersWithSpaces>1561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2025-07-10T04:03:00Z</dcterms:created>
  <dc:creator>dell</dc:creator>
  <cp:lastModifiedBy>方圆</cp:lastModifiedBy>
  <dcterms:modified xsi:type="dcterms:W3CDTF">2025-07-10T04:18:24Z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eyJoZGlkIjoiNDc3NzQyMjMyYzVjYzhkN2QwNTVlMWM5ODFjYjQyYzIiLCJ1c2VySWQiOiI2ODA2MjIyNTUifQ==</vt:lpwstr>
  </property>
  <property fmtid="{D5CDD505-2E9C-101B-9397-08002B2CF9AE}" pid="4" name="ICV">
    <vt:lpwstr>969683EA0DE445EBA9F6724AF9C0A41E_12</vt:lpwstr>
  </property>
</Properties>
</file>